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8C" w:rsidRPr="000363F8" w:rsidRDefault="00492A8C" w:rsidP="00492A8C">
      <w:pPr>
        <w:ind w:firstLine="708"/>
        <w:jc w:val="center"/>
        <w:rPr>
          <w:b/>
        </w:rPr>
      </w:pPr>
      <w:r w:rsidRPr="000363F8">
        <w:rPr>
          <w:b/>
        </w:rPr>
        <w:t>Что такое ОРКСЭ?</w:t>
      </w:r>
    </w:p>
    <w:p w:rsidR="00492A8C" w:rsidRPr="000363F8" w:rsidRDefault="00492A8C" w:rsidP="00492A8C">
      <w:pPr>
        <w:ind w:firstLine="708"/>
        <w:jc w:val="both"/>
      </w:pPr>
    </w:p>
    <w:p w:rsidR="00492A8C" w:rsidRPr="000363F8" w:rsidRDefault="00492A8C" w:rsidP="00492A8C">
      <w:pPr>
        <w:ind w:firstLine="708"/>
        <w:jc w:val="both"/>
      </w:pPr>
      <w:r w:rsidRPr="000363F8">
        <w:t>Полноценное формирование личности невозможно без зн</w:t>
      </w:r>
      <w:r w:rsidRPr="000363F8">
        <w:t>а</w:t>
      </w:r>
      <w:r w:rsidRPr="000363F8">
        <w:t>комства с основами нравственности. С раннего детства  человек учится различать добро и зло, правду и ложь, оценивать собстве</w:t>
      </w:r>
      <w:r w:rsidRPr="000363F8">
        <w:t>н</w:t>
      </w:r>
      <w:r w:rsidRPr="000363F8">
        <w:t xml:space="preserve">ные поступки и поступки своих сверстников, поведение взрослых, в том числе и родителей. </w:t>
      </w:r>
    </w:p>
    <w:p w:rsidR="006F33FC" w:rsidRPr="000363F8" w:rsidRDefault="00492A8C" w:rsidP="006F33FC">
      <w:pPr>
        <w:ind w:firstLine="709"/>
        <w:jc w:val="both"/>
      </w:pPr>
      <w:r w:rsidRPr="000363F8">
        <w:t>Каким в ближайшем будущем станет мировосприятие наших детей? Какие духовно-нравственные ориентиры они выберут? Кто поможет им сделать осознанный выбор? Наряду с семьей школа с</w:t>
      </w:r>
      <w:r w:rsidRPr="000363F8">
        <w:t>е</w:t>
      </w:r>
      <w:r w:rsidRPr="000363F8">
        <w:t>годня становится одним из главных институтов, поднимающих столь важные вопросы воспитания.</w:t>
      </w:r>
      <w:r w:rsidR="006F33FC" w:rsidRPr="000363F8">
        <w:t xml:space="preserve"> </w:t>
      </w:r>
    </w:p>
    <w:p w:rsidR="006F33FC" w:rsidRPr="000363F8" w:rsidRDefault="006F33FC" w:rsidP="006F33FC">
      <w:pPr>
        <w:ind w:firstLine="709"/>
        <w:jc w:val="both"/>
      </w:pPr>
      <w:r w:rsidRPr="000363F8">
        <w:t>В этой связи особо актуальным становится включение в школьную программу курса «Основы религиозных культур и светской этики», имеющего комплексный характер и представляющего пять важнейших национальных духовных традиций – православие, ислам, буддизм, иудаизм, светскую этику.</w:t>
      </w:r>
    </w:p>
    <w:p w:rsidR="006F33FC" w:rsidRPr="000363F8" w:rsidRDefault="006F33FC" w:rsidP="006F33FC">
      <w:pPr>
        <w:ind w:firstLine="709"/>
        <w:jc w:val="both"/>
      </w:pPr>
      <w:r w:rsidRPr="000363F8">
        <w:t xml:space="preserve">Введение предмета «Основы религиозных культур и светской этики» должно стать первым шагом на пути восстановления в новых условиях на  основе принципов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 </w:t>
      </w:r>
    </w:p>
    <w:p w:rsidR="006F33FC" w:rsidRPr="000363F8" w:rsidRDefault="006F33FC" w:rsidP="006F33FC">
      <w:pPr>
        <w:ind w:firstLine="708"/>
        <w:jc w:val="both"/>
      </w:pPr>
      <w:r w:rsidRPr="000363F8">
        <w:t xml:space="preserve">Учитывая поликультурный и </w:t>
      </w:r>
      <w:proofErr w:type="spellStart"/>
      <w:r w:rsidRPr="000363F8">
        <w:t>поликонфессиональный</w:t>
      </w:r>
      <w:proofErr w:type="spellEnd"/>
      <w:r w:rsidRPr="000363F8">
        <w:t xml:space="preserve"> характер российского общества, учебный предмет «Основы религиозных культур и светской этики»</w:t>
      </w:r>
      <w:r w:rsidRPr="000363F8">
        <w:rPr>
          <w:b/>
        </w:rPr>
        <w:t xml:space="preserve"> </w:t>
      </w:r>
      <w:r w:rsidRPr="000363F8">
        <w:t>имеет комплексный характер и включает шесть модулей:</w:t>
      </w:r>
    </w:p>
    <w:p w:rsidR="006F33FC" w:rsidRPr="000363F8" w:rsidRDefault="006F33FC" w:rsidP="006F33FC">
      <w:pPr>
        <w:ind w:firstLine="708"/>
        <w:jc w:val="both"/>
      </w:pPr>
      <w:r w:rsidRPr="000363F8">
        <w:t>1) основы православной культуры;</w:t>
      </w:r>
    </w:p>
    <w:p w:rsidR="006F33FC" w:rsidRPr="000363F8" w:rsidRDefault="006F33FC" w:rsidP="006F33FC">
      <w:pPr>
        <w:ind w:firstLine="708"/>
        <w:jc w:val="both"/>
      </w:pPr>
      <w:r w:rsidRPr="000363F8">
        <w:t>2) основы исламской культуры;</w:t>
      </w:r>
    </w:p>
    <w:p w:rsidR="006F33FC" w:rsidRPr="000363F8" w:rsidRDefault="006F33FC" w:rsidP="006F33FC">
      <w:pPr>
        <w:ind w:firstLine="708"/>
        <w:jc w:val="both"/>
      </w:pPr>
      <w:r w:rsidRPr="000363F8">
        <w:t>3) основы буддийской культуры;</w:t>
      </w:r>
    </w:p>
    <w:p w:rsidR="006F33FC" w:rsidRPr="000363F8" w:rsidRDefault="006F33FC" w:rsidP="006F33FC">
      <w:pPr>
        <w:ind w:firstLine="708"/>
        <w:jc w:val="both"/>
      </w:pPr>
      <w:r w:rsidRPr="000363F8">
        <w:t xml:space="preserve">4) основы иудейской культуры; </w:t>
      </w:r>
    </w:p>
    <w:p w:rsidR="006F33FC" w:rsidRPr="000363F8" w:rsidRDefault="006F33FC" w:rsidP="006F33FC">
      <w:pPr>
        <w:ind w:firstLine="708"/>
        <w:jc w:val="both"/>
      </w:pPr>
      <w:r w:rsidRPr="000363F8">
        <w:t>5) основы мировых религиозных культур;</w:t>
      </w:r>
    </w:p>
    <w:p w:rsidR="006F33FC" w:rsidRPr="000363F8" w:rsidRDefault="006F33FC" w:rsidP="006F33FC">
      <w:pPr>
        <w:ind w:firstLine="708"/>
        <w:jc w:val="both"/>
      </w:pPr>
      <w:r w:rsidRPr="000363F8">
        <w:t>6) основы светской этики.</w:t>
      </w:r>
    </w:p>
    <w:p w:rsidR="006F33FC" w:rsidRPr="000363F8" w:rsidRDefault="006F33FC" w:rsidP="006F33FC">
      <w:pPr>
        <w:ind w:firstLine="709"/>
        <w:jc w:val="both"/>
      </w:pPr>
      <w:r w:rsidRPr="000363F8">
        <w:t>Эта модульная конструкция учебного курса позволит удовлетворить образовательные запросы социума - в первую очередь, родителей школьников.</w:t>
      </w:r>
    </w:p>
    <w:p w:rsidR="006F33FC" w:rsidRPr="000363F8" w:rsidRDefault="006F33FC" w:rsidP="006F33FC">
      <w:pPr>
        <w:autoSpaceDE w:val="0"/>
        <w:autoSpaceDN w:val="0"/>
        <w:adjustRightInd w:val="0"/>
        <w:ind w:firstLine="708"/>
        <w:jc w:val="both"/>
      </w:pPr>
      <w:r w:rsidRPr="000363F8">
        <w:t>Все модули нового предмета имеют светский, культурологический характер  и  направлен на развитие у школьников  9-11 лет представлений о нравственных идеалах и ценностях, составляющих основу религиозных и светских традиций 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492A8C" w:rsidRPr="000363F8" w:rsidRDefault="00492A8C" w:rsidP="00492A8C">
      <w:pPr>
        <w:ind w:firstLine="708"/>
        <w:jc w:val="both"/>
      </w:pPr>
    </w:p>
    <w:p w:rsidR="00492A8C" w:rsidRPr="000363F8" w:rsidRDefault="00492A8C" w:rsidP="00492A8C">
      <w:pPr>
        <w:pStyle w:val="c5"/>
        <w:spacing w:before="0" w:beforeAutospacing="0" w:after="0" w:afterAutospacing="0"/>
        <w:ind w:left="1080"/>
        <w:jc w:val="center"/>
        <w:rPr>
          <w:color w:val="000000"/>
        </w:rPr>
      </w:pPr>
      <w:r w:rsidRPr="000363F8">
        <w:rPr>
          <w:rStyle w:val="c1"/>
          <w:b/>
          <w:bCs/>
          <w:i/>
          <w:iCs/>
          <w:color w:val="000000"/>
        </w:rPr>
        <w:t>Включение «ОРКСЭ» в учебный план начальной школы</w:t>
      </w:r>
    </w:p>
    <w:p w:rsidR="00492A8C" w:rsidRPr="000363F8" w:rsidRDefault="00492A8C" w:rsidP="00492A8C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0363F8">
        <w:rPr>
          <w:color w:val="000000"/>
        </w:rPr>
        <w:t>Курс «Основы религиозных культур и светской этики» изучается в объёме 1 ч в неделю в 4 классе.</w:t>
      </w:r>
    </w:p>
    <w:p w:rsidR="006F33FC" w:rsidRPr="000363F8" w:rsidRDefault="00492A8C" w:rsidP="006F33FC">
      <w:pPr>
        <w:ind w:firstLine="709"/>
        <w:jc w:val="both"/>
      </w:pPr>
      <w:r w:rsidRPr="000363F8">
        <w:rPr>
          <w:color w:val="000000"/>
        </w:rPr>
        <w:t xml:space="preserve">В целом по новому учебному курсу не предусмотрены </w:t>
      </w:r>
      <w:proofErr w:type="gramStart"/>
      <w:r w:rsidRPr="000363F8">
        <w:rPr>
          <w:color w:val="000000"/>
        </w:rPr>
        <w:t>большие домашние задания, требующие поиска дополни</w:t>
      </w:r>
      <w:proofErr w:type="gramEnd"/>
      <w:r w:rsidRPr="000363F8">
        <w:rPr>
          <w:color w:val="000000"/>
        </w:rPr>
        <w:t xml:space="preserve"> тельной информации в книгах или Интернете. Гораздо важнее с воспитательной точки зрения организовать живое общение, совместное заинтересованное обсуждение детьми и взрослыми тех или иных жизненных, общественных, «нравственных</w:t>
      </w:r>
      <w:r w:rsidRPr="000363F8">
        <w:rPr>
          <w:color w:val="000000"/>
        </w:rPr>
        <w:t>»</w:t>
      </w:r>
      <w:r w:rsidRPr="000363F8">
        <w:rPr>
          <w:color w:val="000000"/>
        </w:rPr>
        <w:t>, исторических проблем как в школе на уроках, так и дома, в кругу семьи.</w:t>
      </w:r>
      <w:r w:rsidR="006F33FC" w:rsidRPr="000363F8">
        <w:t xml:space="preserve"> </w:t>
      </w:r>
    </w:p>
    <w:p w:rsidR="00492A8C" w:rsidRPr="000363F8" w:rsidRDefault="00492A8C" w:rsidP="00492A8C">
      <w:pPr>
        <w:pStyle w:val="c2"/>
        <w:spacing w:before="0" w:beforeAutospacing="0" w:after="0" w:afterAutospacing="0"/>
        <w:ind w:firstLine="720"/>
        <w:jc w:val="both"/>
        <w:rPr>
          <w:color w:val="000000"/>
        </w:rPr>
      </w:pPr>
    </w:p>
    <w:p w:rsidR="00492A8C" w:rsidRDefault="00492A8C" w:rsidP="000363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2E2E2E"/>
        </w:rPr>
      </w:pPr>
      <w:proofErr w:type="gramStart"/>
      <w:r w:rsidRPr="000363F8">
        <w:rPr>
          <w:color w:val="2E2E2E"/>
        </w:rPr>
        <w:t>Изучение Основ религиозных культур и светской этики направлено на достижение следующих</w:t>
      </w:r>
      <w:r w:rsidRPr="000363F8">
        <w:rPr>
          <w:rStyle w:val="apple-converted-space"/>
          <w:color w:val="2E2E2E"/>
        </w:rPr>
        <w:t> </w:t>
      </w:r>
      <w:r w:rsidRPr="000363F8">
        <w:rPr>
          <w:rStyle w:val="a8"/>
        </w:rPr>
        <w:t>целей:</w:t>
      </w:r>
      <w:r w:rsidRPr="000363F8">
        <w:rPr>
          <w:rStyle w:val="apple-converted-space"/>
          <w:b/>
          <w:bCs/>
          <w:color w:val="2E2E2E"/>
        </w:rPr>
        <w:t> </w:t>
      </w:r>
      <w:r w:rsidRPr="000363F8">
        <w:rPr>
          <w:color w:val="2E2E2E"/>
        </w:rPr>
        <w:br/>
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  <w:r w:rsidRPr="000363F8">
        <w:rPr>
          <w:rStyle w:val="apple-converted-space"/>
          <w:color w:val="2E2E2E"/>
        </w:rPr>
        <w:t> </w:t>
      </w:r>
      <w:r w:rsidRPr="000363F8">
        <w:rPr>
          <w:color w:val="2E2E2E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  <w:proofErr w:type="gramEnd"/>
      <w:r w:rsidRPr="000363F8">
        <w:rPr>
          <w:color w:val="2E2E2E"/>
        </w:rPr>
        <w:t xml:space="preserve"> формирование первоначальных представлений о светской этике, о традиционных религиях, их роли в культуре, истории и современности России; об </w:t>
      </w:r>
      <w:r w:rsidRPr="000363F8">
        <w:rPr>
          <w:color w:val="2E2E2E"/>
        </w:rPr>
        <w:lastRenderedPageBreak/>
        <w:t>исторической роли традиционных религий в становлении российской государственности; осознание ценности человеческой жизни;</w:t>
      </w:r>
      <w:r w:rsidRPr="000363F8">
        <w:rPr>
          <w:rStyle w:val="apple-converted-space"/>
          <w:color w:val="2E2E2E"/>
        </w:rPr>
        <w:t> </w:t>
      </w:r>
      <w:r w:rsidRPr="000363F8">
        <w:rPr>
          <w:color w:val="2E2E2E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  <w:r w:rsidRPr="000363F8">
        <w:rPr>
          <w:rStyle w:val="apple-converted-space"/>
          <w:color w:val="2E2E2E"/>
        </w:rPr>
        <w:t> </w:t>
      </w:r>
    </w:p>
    <w:p w:rsidR="000363F8" w:rsidRPr="000363F8" w:rsidRDefault="000363F8" w:rsidP="000363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2E2E2E"/>
        </w:rPr>
      </w:pPr>
      <w:bookmarkStart w:id="0" w:name="_GoBack"/>
      <w:bookmarkEnd w:id="0"/>
    </w:p>
    <w:p w:rsidR="00492A8C" w:rsidRPr="000363F8" w:rsidRDefault="00492A8C" w:rsidP="00492A8C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</w:rPr>
      </w:pPr>
      <w:r w:rsidRPr="000363F8">
        <w:rPr>
          <w:rStyle w:val="a8"/>
        </w:rPr>
        <w:t>Задачи учебного курса ОРКСЭ:</w:t>
      </w:r>
    </w:p>
    <w:p w:rsidR="00492A8C" w:rsidRPr="000363F8" w:rsidRDefault="00492A8C" w:rsidP="00492A8C">
      <w:pPr>
        <w:pStyle w:val="a6"/>
        <w:shd w:val="clear" w:color="auto" w:fill="FFFFFF"/>
        <w:spacing w:before="0" w:beforeAutospacing="0" w:after="0" w:afterAutospacing="0"/>
        <w:jc w:val="both"/>
        <w:rPr>
          <w:color w:val="2E2E2E"/>
        </w:rPr>
      </w:pPr>
      <w:r w:rsidRPr="000363F8">
        <w:rPr>
          <w:color w:val="2E2E2E"/>
        </w:rPr>
        <w:t>-знакомство обучающихся с основами православной, мусульманской, буддийской, иудейской культур, основами мировых религиозных культур и светской этики;  </w:t>
      </w:r>
      <w:r w:rsidRPr="000363F8">
        <w:rPr>
          <w:rStyle w:val="apple-converted-space"/>
          <w:color w:val="2E2E2E"/>
        </w:rPr>
        <w:t> </w:t>
      </w:r>
      <w:r w:rsidRPr="000363F8">
        <w:rPr>
          <w:color w:val="2E2E2E"/>
        </w:rPr>
        <w:br/>
        <w:t xml:space="preserve">  </w:t>
      </w:r>
      <w:proofErr w:type="gramStart"/>
      <w:r w:rsidRPr="000363F8">
        <w:rPr>
          <w:color w:val="2E2E2E"/>
        </w:rPr>
        <w:t>-р</w:t>
      </w:r>
      <w:proofErr w:type="gramEnd"/>
      <w:r w:rsidRPr="000363F8">
        <w:rPr>
          <w:color w:val="2E2E2E"/>
        </w:rPr>
        <w:t>азвитие представлений младшего подростка о значении нравственных норм и ценностей для достойной жизни личности, семьи, общества;  </w:t>
      </w:r>
      <w:r w:rsidRPr="000363F8">
        <w:rPr>
          <w:rStyle w:val="apple-converted-space"/>
          <w:color w:val="2E2E2E"/>
        </w:rPr>
        <w:t> </w:t>
      </w:r>
      <w:r w:rsidRPr="000363F8">
        <w:rPr>
          <w:color w:val="2E2E2E"/>
        </w:rPr>
        <w:br/>
        <w:t>  -обобщение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 </w:t>
      </w:r>
      <w:r w:rsidRPr="000363F8">
        <w:rPr>
          <w:rStyle w:val="apple-converted-space"/>
          <w:color w:val="2E2E2E"/>
        </w:rPr>
        <w:t> </w:t>
      </w:r>
      <w:r w:rsidRPr="000363F8">
        <w:rPr>
          <w:color w:val="2E2E2E"/>
        </w:rPr>
        <w:br/>
        <w:t xml:space="preserve">  </w:t>
      </w:r>
      <w:proofErr w:type="gramStart"/>
      <w:r w:rsidRPr="000363F8">
        <w:rPr>
          <w:color w:val="2E2E2E"/>
        </w:rPr>
        <w:t>-р</w:t>
      </w:r>
      <w:proofErr w:type="gramEnd"/>
      <w:r w:rsidRPr="000363F8">
        <w:rPr>
          <w:color w:val="2E2E2E"/>
        </w:rPr>
        <w:t>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492A8C" w:rsidRPr="000363F8" w:rsidRDefault="00492A8C" w:rsidP="00492A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</w:rPr>
      </w:pPr>
      <w:r w:rsidRPr="000363F8">
        <w:rPr>
          <w:color w:val="2E2E2E"/>
        </w:rPr>
        <w:t xml:space="preserve">При преподавании курса ОРКСЭ предполагается </w:t>
      </w:r>
      <w:proofErr w:type="spellStart"/>
      <w:r w:rsidRPr="000363F8">
        <w:rPr>
          <w:color w:val="2E2E2E"/>
        </w:rPr>
        <w:t>безотметочная</w:t>
      </w:r>
      <w:proofErr w:type="spellEnd"/>
      <w:r w:rsidRPr="000363F8">
        <w:rPr>
          <w:color w:val="2E2E2E"/>
        </w:rPr>
        <w:t xml:space="preserve"> система оценки. Оценка результатов образования детей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</w:t>
      </w:r>
    </w:p>
    <w:p w:rsidR="00492A8C" w:rsidRPr="000363F8" w:rsidRDefault="00492A8C" w:rsidP="00492A8C">
      <w:pPr>
        <w:ind w:firstLine="708"/>
        <w:jc w:val="both"/>
      </w:pPr>
    </w:p>
    <w:p w:rsidR="00492A8C" w:rsidRPr="000363F8" w:rsidRDefault="00492A8C" w:rsidP="000363F8">
      <w:pPr>
        <w:ind w:firstLine="709"/>
        <w:jc w:val="both"/>
        <w:rPr>
          <w:b/>
          <w:color w:val="000000"/>
        </w:rPr>
      </w:pPr>
      <w:r w:rsidRPr="000363F8">
        <w:rPr>
          <w:b/>
          <w:color w:val="000000"/>
        </w:rPr>
        <w:t>Информирование родителей (законных представителей)</w:t>
      </w:r>
      <w:r w:rsidRPr="000363F8">
        <w:rPr>
          <w:color w:val="000000"/>
        </w:rPr>
        <w:t xml:space="preserve"> </w:t>
      </w:r>
      <w:r w:rsidRPr="000363F8">
        <w:rPr>
          <w:b/>
          <w:color w:val="000000"/>
        </w:rPr>
        <w:t>о содержании образования по курсу ОРКСЭ и праве осуществить свободный выбор модуля ОРКСЭ для изучения н</w:t>
      </w:r>
      <w:r w:rsidRPr="000363F8">
        <w:rPr>
          <w:b/>
          <w:color w:val="000000"/>
        </w:rPr>
        <w:t>е</w:t>
      </w:r>
      <w:r w:rsidRPr="000363F8">
        <w:rPr>
          <w:b/>
          <w:color w:val="000000"/>
        </w:rPr>
        <w:t xml:space="preserve">совершеннолетним обучающимся. </w:t>
      </w:r>
    </w:p>
    <w:p w:rsidR="00492A8C" w:rsidRPr="000363F8" w:rsidRDefault="00492A8C" w:rsidP="000363F8">
      <w:pPr>
        <w:ind w:firstLine="709"/>
        <w:jc w:val="both"/>
        <w:rPr>
          <w:color w:val="000000"/>
        </w:rPr>
      </w:pPr>
      <w:r w:rsidRPr="000363F8">
        <w:rPr>
          <w:color w:val="000000"/>
        </w:rPr>
        <w:t>Организация выбора в образовательном учреждении должна быть рассмотрена на заседании органа самоуправления образов</w:t>
      </w:r>
      <w:r w:rsidRPr="000363F8">
        <w:rPr>
          <w:color w:val="000000"/>
        </w:rPr>
        <w:t>а</w:t>
      </w:r>
      <w:r w:rsidRPr="000363F8">
        <w:rPr>
          <w:color w:val="000000"/>
        </w:rPr>
        <w:t>тельного учреждения (школьного совета и др.) с участием руководителя учреждения. Решением органа самоуправления или админ</w:t>
      </w:r>
      <w:r w:rsidRPr="000363F8">
        <w:rPr>
          <w:color w:val="000000"/>
        </w:rPr>
        <w:t>и</w:t>
      </w:r>
      <w:r w:rsidRPr="000363F8">
        <w:rPr>
          <w:color w:val="000000"/>
        </w:rPr>
        <w:t xml:space="preserve">страции в образовательном учреждении должен быть назначен представитель администрации, </w:t>
      </w:r>
      <w:r w:rsidRPr="000363F8">
        <w:rPr>
          <w:i/>
          <w:color w:val="000000"/>
        </w:rPr>
        <w:t xml:space="preserve">ответственный </w:t>
      </w:r>
      <w:r w:rsidRPr="000363F8">
        <w:rPr>
          <w:color w:val="000000"/>
        </w:rPr>
        <w:t xml:space="preserve">за организацию и проведение выбора. </w:t>
      </w:r>
    </w:p>
    <w:p w:rsidR="00492A8C" w:rsidRPr="000363F8" w:rsidRDefault="00492A8C" w:rsidP="000363F8">
      <w:pPr>
        <w:ind w:firstLine="709"/>
        <w:jc w:val="both"/>
        <w:rPr>
          <w:color w:val="000000"/>
        </w:rPr>
      </w:pPr>
      <w:r w:rsidRPr="000363F8">
        <w:rPr>
          <w:color w:val="000000"/>
        </w:rPr>
        <w:t xml:space="preserve">Не менее чем за неделю до даты проведения родительских собраний до родителей учащихся должна быть доведена </w:t>
      </w:r>
      <w:r w:rsidRPr="000363F8">
        <w:rPr>
          <w:i/>
          <w:color w:val="000000"/>
        </w:rPr>
        <w:t>Информ</w:t>
      </w:r>
      <w:r w:rsidRPr="000363F8">
        <w:rPr>
          <w:i/>
          <w:color w:val="000000"/>
        </w:rPr>
        <w:t>а</w:t>
      </w:r>
      <w:r w:rsidRPr="000363F8">
        <w:rPr>
          <w:i/>
          <w:color w:val="000000"/>
        </w:rPr>
        <w:t>ция о преподавании в 4-х классах общеобразовательных учреждений комплексного учебного курса «Основы религио</w:t>
      </w:r>
      <w:r w:rsidRPr="000363F8">
        <w:rPr>
          <w:i/>
          <w:color w:val="000000"/>
        </w:rPr>
        <w:t>з</w:t>
      </w:r>
      <w:r w:rsidRPr="000363F8">
        <w:rPr>
          <w:i/>
          <w:color w:val="000000"/>
        </w:rPr>
        <w:t>ных культур и светской этики</w:t>
      </w:r>
      <w:r w:rsidRPr="000363F8">
        <w:rPr>
          <w:color w:val="000000"/>
        </w:rPr>
        <w:t>. Информация может быть передана родителям лично, через учащихся или д</w:t>
      </w:r>
      <w:r w:rsidRPr="000363F8">
        <w:rPr>
          <w:color w:val="000000"/>
        </w:rPr>
        <w:t>и</w:t>
      </w:r>
      <w:r w:rsidRPr="000363F8">
        <w:rPr>
          <w:color w:val="000000"/>
        </w:rPr>
        <w:t xml:space="preserve">станционно. </w:t>
      </w:r>
    </w:p>
    <w:p w:rsidR="00492A8C" w:rsidRPr="000363F8" w:rsidRDefault="00492A8C" w:rsidP="000363F8">
      <w:pPr>
        <w:ind w:firstLine="709"/>
        <w:jc w:val="both"/>
        <w:rPr>
          <w:color w:val="000000"/>
        </w:rPr>
      </w:pPr>
      <w:r w:rsidRPr="000363F8">
        <w:rPr>
          <w:color w:val="000000"/>
        </w:rPr>
        <w:t>Классные руководители должны проверить доведение инфо</w:t>
      </w:r>
      <w:r w:rsidRPr="000363F8">
        <w:rPr>
          <w:color w:val="000000"/>
        </w:rPr>
        <w:t>р</w:t>
      </w:r>
      <w:r w:rsidRPr="000363F8">
        <w:rPr>
          <w:color w:val="000000"/>
        </w:rPr>
        <w:t xml:space="preserve">мации до всех родителей (законных представителей) учащихся в своём классе. </w:t>
      </w:r>
    </w:p>
    <w:p w:rsidR="00492A8C" w:rsidRPr="000363F8" w:rsidRDefault="00492A8C" w:rsidP="000363F8">
      <w:pPr>
        <w:ind w:firstLine="709"/>
        <w:jc w:val="both"/>
        <w:rPr>
          <w:color w:val="000000"/>
        </w:rPr>
      </w:pPr>
      <w:r w:rsidRPr="000363F8">
        <w:rPr>
          <w:color w:val="000000"/>
        </w:rPr>
        <w:t>Одновременно следует выявить возможные вопросы, которые могут быть поставлены на родительских собраниях и не м</w:t>
      </w:r>
      <w:r w:rsidRPr="000363F8">
        <w:rPr>
          <w:color w:val="000000"/>
        </w:rPr>
        <w:t>о</w:t>
      </w:r>
      <w:r w:rsidRPr="000363F8">
        <w:rPr>
          <w:color w:val="000000"/>
        </w:rPr>
        <w:t xml:space="preserve">гут быть разъяснены непосредственно классным руководителем, возможные затруднения. </w:t>
      </w:r>
    </w:p>
    <w:p w:rsidR="00492A8C" w:rsidRPr="000363F8" w:rsidRDefault="00492A8C" w:rsidP="000363F8">
      <w:pPr>
        <w:ind w:firstLine="709"/>
        <w:jc w:val="both"/>
        <w:rPr>
          <w:color w:val="000000"/>
        </w:rPr>
      </w:pPr>
      <w:r w:rsidRPr="000363F8">
        <w:rPr>
          <w:color w:val="000000"/>
        </w:rPr>
        <w:t>В отношении вопроса о возможности отказаться от изучения учебного курса (всех модулей) надо разъяснить, что решение о его преподавании вызвано широкой общественной потребностью и пр</w:t>
      </w:r>
      <w:r w:rsidRPr="000363F8">
        <w:rPr>
          <w:color w:val="000000"/>
        </w:rPr>
        <w:t>и</w:t>
      </w:r>
      <w:r w:rsidRPr="000363F8">
        <w:rPr>
          <w:color w:val="000000"/>
        </w:rPr>
        <w:t xml:space="preserve">нято органами государственной власти. В связи с этим </w:t>
      </w:r>
      <w:r w:rsidRPr="000363F8">
        <w:rPr>
          <w:b/>
          <w:i/>
          <w:color w:val="000000"/>
        </w:rPr>
        <w:t>отказ от изучения не допускается</w:t>
      </w:r>
      <w:r w:rsidRPr="000363F8">
        <w:rPr>
          <w:color w:val="000000"/>
        </w:rPr>
        <w:t>. Предлагаемый выбор позволяет учесть во</w:t>
      </w:r>
      <w:r w:rsidRPr="000363F8">
        <w:rPr>
          <w:color w:val="000000"/>
        </w:rPr>
        <w:t>з</w:t>
      </w:r>
      <w:r w:rsidRPr="000363F8">
        <w:rPr>
          <w:color w:val="000000"/>
        </w:rPr>
        <w:t>можные запросы граждан, родительского сообщества, поэтому отказ от изучения всех модулей курса ОРКСЭ не может быть обо</w:t>
      </w:r>
      <w:r w:rsidRPr="000363F8">
        <w:rPr>
          <w:color w:val="000000"/>
        </w:rPr>
        <w:t>с</w:t>
      </w:r>
      <w:r w:rsidRPr="000363F8">
        <w:rPr>
          <w:color w:val="000000"/>
        </w:rPr>
        <w:t xml:space="preserve">нован рациональными аргументами. </w:t>
      </w:r>
    </w:p>
    <w:p w:rsidR="00492A8C" w:rsidRPr="000363F8" w:rsidRDefault="000363F8" w:rsidP="000363F8">
      <w:pPr>
        <w:ind w:firstLine="709"/>
        <w:jc w:val="both"/>
        <w:rPr>
          <w:color w:val="000000"/>
        </w:rPr>
      </w:pPr>
      <w:r w:rsidRPr="000363F8">
        <w:t>Заявления на выбор модуля ОРКСЭ собираются на родительском собрании; д</w:t>
      </w:r>
      <w:r w:rsidR="00492A8C" w:rsidRPr="000363F8">
        <w:t>опускается предварительный сбор заявлений на данных бланках от родителей, которые могут отсутствовать в период выбора по уважительным причинам. В этом случае классный руковод</w:t>
      </w:r>
      <w:r w:rsidR="00492A8C" w:rsidRPr="000363F8">
        <w:t>и</w:t>
      </w:r>
      <w:r w:rsidR="00492A8C" w:rsidRPr="000363F8">
        <w:t xml:space="preserve">тель должен передать </w:t>
      </w:r>
      <w:r w:rsidRPr="000363F8">
        <w:t>бланки заявлений</w:t>
      </w:r>
      <w:r w:rsidR="00492A8C" w:rsidRPr="000363F8">
        <w:t xml:space="preserve"> родителям заранее лично или через ребёнка, пообщаться с родителями в случае, если у них есть вопр</w:t>
      </w:r>
      <w:r w:rsidR="00492A8C" w:rsidRPr="000363F8">
        <w:t>о</w:t>
      </w:r>
      <w:r w:rsidR="00492A8C" w:rsidRPr="000363F8">
        <w:t xml:space="preserve">сы по выбору, содержанию </w:t>
      </w:r>
      <w:r w:rsidR="00492A8C" w:rsidRPr="000363F8">
        <w:lastRenderedPageBreak/>
        <w:t>образования и другим темам, получить от них заполненный бланк, убедиться в правильности его заполн</w:t>
      </w:r>
      <w:r w:rsidR="00492A8C" w:rsidRPr="000363F8">
        <w:t>е</w:t>
      </w:r>
      <w:r w:rsidR="00492A8C" w:rsidRPr="000363F8">
        <w:t xml:space="preserve">ния. </w:t>
      </w:r>
    </w:p>
    <w:p w:rsidR="00492A8C" w:rsidRPr="000363F8" w:rsidRDefault="00492A8C" w:rsidP="000363F8">
      <w:pPr>
        <w:ind w:firstLine="708"/>
        <w:jc w:val="both"/>
      </w:pPr>
      <w:r w:rsidRPr="000363F8">
        <w:rPr>
          <w:color w:val="000000"/>
        </w:rPr>
        <w:t>В случае отсутствия на собрании родителей отдельных уч</w:t>
      </w:r>
      <w:r w:rsidRPr="000363F8">
        <w:rPr>
          <w:color w:val="000000"/>
        </w:rPr>
        <w:t>а</w:t>
      </w:r>
      <w:r w:rsidRPr="000363F8">
        <w:rPr>
          <w:color w:val="000000"/>
        </w:rPr>
        <w:t>щихся надо связаться с ними и в кратчайшие сроки получить от них заявления. Оформление таких отдельных заявлений может быть проведено в администрации школы ответственным представителем администрации, который вместе с классными руководителями до</w:t>
      </w:r>
      <w:r w:rsidRPr="000363F8">
        <w:rPr>
          <w:color w:val="000000"/>
        </w:rPr>
        <w:t>л</w:t>
      </w:r>
      <w:r w:rsidRPr="000363F8">
        <w:rPr>
          <w:color w:val="000000"/>
        </w:rPr>
        <w:t>жен обеспечить сбор всех заявлений.</w:t>
      </w:r>
    </w:p>
    <w:p w:rsidR="00492A8C" w:rsidRPr="000363F8" w:rsidRDefault="00492A8C" w:rsidP="000363F8">
      <w:pPr>
        <w:ind w:firstLine="708"/>
        <w:jc w:val="both"/>
      </w:pPr>
    </w:p>
    <w:p w:rsidR="00492A8C" w:rsidRPr="000363F8" w:rsidRDefault="00492A8C" w:rsidP="000363F8">
      <w:pPr>
        <w:ind w:firstLine="708"/>
        <w:jc w:val="both"/>
      </w:pPr>
    </w:p>
    <w:p w:rsidR="00492A8C" w:rsidRPr="000363F8" w:rsidRDefault="00492A8C" w:rsidP="000363F8">
      <w:pPr>
        <w:ind w:firstLine="708"/>
        <w:jc w:val="both"/>
      </w:pPr>
    </w:p>
    <w:p w:rsidR="006C45B7" w:rsidRPr="000363F8" w:rsidRDefault="006C45B7" w:rsidP="006C45B7">
      <w:pPr>
        <w:ind w:firstLine="708"/>
      </w:pPr>
    </w:p>
    <w:p w:rsidR="000363F8" w:rsidRPr="000363F8" w:rsidRDefault="000363F8">
      <w:pPr>
        <w:spacing w:after="200" w:line="276" w:lineRule="auto"/>
        <w:rPr>
          <w:b/>
        </w:rPr>
      </w:pPr>
      <w:r w:rsidRPr="000363F8">
        <w:rPr>
          <w:b/>
        </w:rPr>
        <w:br w:type="page"/>
      </w:r>
    </w:p>
    <w:p w:rsidR="006C45B7" w:rsidRPr="000363F8" w:rsidRDefault="006C45B7" w:rsidP="006C45B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и ответы </w:t>
      </w:r>
    </w:p>
    <w:p w:rsidR="006C45B7" w:rsidRPr="000363F8" w:rsidRDefault="006C45B7" w:rsidP="006C45B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 xml:space="preserve">о преподавании комплексного учебного курса  </w:t>
      </w:r>
    </w:p>
    <w:p w:rsidR="006C45B7" w:rsidRPr="000363F8" w:rsidRDefault="006C45B7" w:rsidP="006C45B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 xml:space="preserve">«Основы религиозных культур и светской этики» </w:t>
      </w:r>
    </w:p>
    <w:p w:rsidR="006C45B7" w:rsidRPr="000363F8" w:rsidRDefault="006C45B7" w:rsidP="006C45B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3F8">
        <w:rPr>
          <w:rFonts w:ascii="Times New Roman" w:hAnsi="Times New Roman" w:cs="Times New Roman"/>
          <w:sz w:val="24"/>
          <w:szCs w:val="24"/>
        </w:rPr>
        <w:t xml:space="preserve">(далее - курс ОРКСЭ) </w:t>
      </w:r>
    </w:p>
    <w:p w:rsidR="006C45B7" w:rsidRPr="000363F8" w:rsidRDefault="006C45B7" w:rsidP="006C4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>Обязателен ли данный курс для изучения в четвёртом классе?</w:t>
      </w: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363F8">
        <w:rPr>
          <w:rFonts w:ascii="Times New Roman" w:hAnsi="Times New Roman" w:cs="Times New Roman"/>
          <w:sz w:val="24"/>
          <w:szCs w:val="24"/>
        </w:rPr>
        <w:t xml:space="preserve">Курс ОРКСЭ является обязательным в 4 классе, его изучение введено во всех общеобразовательных учреждениях Российской Федерации с 1 сентября </w:t>
      </w:r>
      <w:smartTag w:uri="urn:schemas-microsoft-com:office:smarttags" w:element="metricconverter">
        <w:smartTagPr>
          <w:attr w:name="ProductID" w:val="2012 г"/>
        </w:smartTagPr>
        <w:r w:rsidRPr="000363F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363F8">
        <w:rPr>
          <w:rFonts w:ascii="Times New Roman" w:hAnsi="Times New Roman" w:cs="Times New Roman"/>
          <w:sz w:val="24"/>
          <w:szCs w:val="24"/>
        </w:rPr>
        <w:t>., 1 час в неделю.</w:t>
      </w: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>Можно ли выбрать для изучения несколько модулей ку</w:t>
      </w:r>
      <w:r w:rsidRPr="000363F8">
        <w:rPr>
          <w:rFonts w:ascii="Times New Roman" w:hAnsi="Times New Roman" w:cs="Times New Roman"/>
          <w:b/>
          <w:sz w:val="24"/>
          <w:szCs w:val="24"/>
        </w:rPr>
        <w:t>р</w:t>
      </w:r>
      <w:r w:rsidRPr="000363F8">
        <w:rPr>
          <w:rFonts w:ascii="Times New Roman" w:hAnsi="Times New Roman" w:cs="Times New Roman"/>
          <w:b/>
          <w:sz w:val="24"/>
          <w:szCs w:val="24"/>
        </w:rPr>
        <w:t>са ОРКСЭ?</w:t>
      </w:r>
    </w:p>
    <w:p w:rsidR="006C45B7" w:rsidRPr="000363F8" w:rsidRDefault="006C45B7" w:rsidP="006C45B7">
      <w:pPr>
        <w:ind w:firstLine="720"/>
        <w:jc w:val="both"/>
      </w:pPr>
      <w:r w:rsidRPr="000363F8">
        <w:t>Родителям необходимо выбрать только один модуль. Прин</w:t>
      </w:r>
      <w:r w:rsidRPr="000363F8">
        <w:t>я</w:t>
      </w:r>
      <w:r w:rsidRPr="000363F8">
        <w:t>тие решения о записи ребенка на изучение определенного модуля без согласия его родителей (законных представителей) не допуск</w:t>
      </w:r>
      <w:r w:rsidRPr="000363F8">
        <w:t>а</w:t>
      </w:r>
      <w:r w:rsidRPr="000363F8">
        <w:t xml:space="preserve">ется. Представители школьной администрации, учителя, работники органов управления образованием </w:t>
      </w:r>
      <w:r w:rsidRPr="000363F8">
        <w:t>обязательно</w:t>
      </w:r>
      <w:r w:rsidRPr="000363F8">
        <w:t xml:space="preserve"> уч</w:t>
      </w:r>
      <w:r w:rsidRPr="000363F8">
        <w:t>и</w:t>
      </w:r>
      <w:r w:rsidRPr="000363F8">
        <w:t>т</w:t>
      </w:r>
      <w:r w:rsidRPr="000363F8">
        <w:t>ывают</w:t>
      </w:r>
      <w:r w:rsidRPr="000363F8">
        <w:t xml:space="preserve"> мнени</w:t>
      </w:r>
      <w:r w:rsidRPr="000363F8">
        <w:t>е</w:t>
      </w:r>
      <w:r w:rsidRPr="000363F8">
        <w:t xml:space="preserve"> родителей учащ</w:t>
      </w:r>
      <w:r w:rsidRPr="000363F8">
        <w:t>е</w:t>
      </w:r>
      <w:r w:rsidRPr="000363F8">
        <w:t xml:space="preserve">гося </w:t>
      </w:r>
      <w:r w:rsidRPr="000363F8">
        <w:t xml:space="preserve">при </w:t>
      </w:r>
      <w:r w:rsidRPr="000363F8">
        <w:t>определ</w:t>
      </w:r>
      <w:r w:rsidRPr="000363F8">
        <w:t>ении</w:t>
      </w:r>
      <w:r w:rsidRPr="000363F8">
        <w:t xml:space="preserve"> модул</w:t>
      </w:r>
      <w:r w:rsidRPr="000363F8">
        <w:t>я, который</w:t>
      </w:r>
      <w:r w:rsidRPr="000363F8">
        <w:t xml:space="preserve"> будет изучать их ребёнок. </w:t>
      </w:r>
    </w:p>
    <w:p w:rsidR="006C45B7" w:rsidRPr="000363F8" w:rsidRDefault="006C45B7" w:rsidP="006C45B7">
      <w:pPr>
        <w:ind w:firstLine="720"/>
        <w:jc w:val="both"/>
      </w:pP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>Какие учебники желательно использовать для изучения курса ОРКСЭ?</w:t>
      </w:r>
    </w:p>
    <w:p w:rsidR="006C45B7" w:rsidRPr="000363F8" w:rsidRDefault="006C45B7" w:rsidP="006C45B7">
      <w:pPr>
        <w:tabs>
          <w:tab w:val="left" w:pos="709"/>
        </w:tabs>
        <w:ind w:firstLine="720"/>
        <w:jc w:val="both"/>
      </w:pPr>
      <w:r w:rsidRPr="000363F8">
        <w:t>В учебном процессе образовательных учреждений, используются только учебники, включённые в Федеральный перечень учебников, рекомендованных (допущенных) к использованию в образовател</w:t>
      </w:r>
      <w:r w:rsidRPr="000363F8">
        <w:t>ь</w:t>
      </w:r>
      <w:r w:rsidRPr="000363F8">
        <w:t>ном процессе в общеобразовательных учреждениях. В настоящее время по разным модулям ОРКСЭ подготовлено уже много учебн</w:t>
      </w:r>
      <w:r w:rsidRPr="000363F8">
        <w:t>и</w:t>
      </w:r>
      <w:r w:rsidRPr="000363F8">
        <w:t>ков, основные учебные комплекты представлены книгами ведущих российских учебных издательств «Просвещение», «Дрофа», «Ру</w:t>
      </w:r>
      <w:r w:rsidRPr="000363F8">
        <w:t>с</w:t>
      </w:r>
      <w:r w:rsidRPr="000363F8">
        <w:t>ское слово».</w:t>
      </w:r>
    </w:p>
    <w:p w:rsidR="006C45B7" w:rsidRPr="000363F8" w:rsidRDefault="006C45B7" w:rsidP="006C45B7">
      <w:pPr>
        <w:tabs>
          <w:tab w:val="left" w:pos="709"/>
        </w:tabs>
        <w:ind w:firstLine="720"/>
        <w:jc w:val="both"/>
      </w:pP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 xml:space="preserve">Преподавать этот учебный предмет может любой учитель школы? </w:t>
      </w:r>
    </w:p>
    <w:p w:rsidR="006C45B7" w:rsidRPr="000363F8" w:rsidRDefault="006C45B7" w:rsidP="006C45B7">
      <w:pPr>
        <w:ind w:firstLine="720"/>
        <w:jc w:val="both"/>
      </w:pPr>
      <w:r w:rsidRPr="000363F8">
        <w:t>Имеют возможность вести модули курса ОРКСЭ любые пед</w:t>
      </w:r>
      <w:r w:rsidRPr="000363F8">
        <w:t>а</w:t>
      </w:r>
      <w:r w:rsidRPr="000363F8">
        <w:t xml:space="preserve">гоги в школе (прежде всего, учителя-предметники по гуманитарным дисциплинам и учителя начальных классов), выражающие желание преподавать и успешно прошедшие соответствующую подготовку. </w:t>
      </w: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>Правда ли, что к преподаванию будут привлекаться пр</w:t>
      </w:r>
      <w:r w:rsidRPr="000363F8">
        <w:rPr>
          <w:rFonts w:ascii="Times New Roman" w:hAnsi="Times New Roman" w:cs="Times New Roman"/>
          <w:b/>
          <w:sz w:val="24"/>
          <w:szCs w:val="24"/>
        </w:rPr>
        <w:t>а</w:t>
      </w:r>
      <w:r w:rsidRPr="000363F8">
        <w:rPr>
          <w:rFonts w:ascii="Times New Roman" w:hAnsi="Times New Roman" w:cs="Times New Roman"/>
          <w:b/>
          <w:sz w:val="24"/>
          <w:szCs w:val="24"/>
        </w:rPr>
        <w:t>вославные священники, служители других религий?</w:t>
      </w:r>
    </w:p>
    <w:p w:rsidR="006C45B7" w:rsidRPr="000363F8" w:rsidRDefault="006C45B7" w:rsidP="006C45B7">
      <w:pPr>
        <w:ind w:firstLine="720"/>
        <w:jc w:val="both"/>
      </w:pPr>
      <w:r w:rsidRPr="000363F8">
        <w:t>Нет. Курс ОРКСЭ преподают и будут преподавать учителя школ, прошедшие соответствующие курсы повышения квалифик</w:t>
      </w:r>
      <w:r w:rsidRPr="000363F8">
        <w:t>а</w:t>
      </w:r>
      <w:r w:rsidRPr="000363F8">
        <w:t xml:space="preserve">ции, подготовки. </w:t>
      </w:r>
      <w:r w:rsidR="008C2FDA" w:rsidRPr="000363F8">
        <w:t>П</w:t>
      </w:r>
      <w:r w:rsidRPr="000363F8">
        <w:t>реподавать модули по основам религ</w:t>
      </w:r>
      <w:r w:rsidRPr="000363F8">
        <w:t>и</w:t>
      </w:r>
      <w:r w:rsidRPr="000363F8">
        <w:t>озных культур будут светские учителя. Имея в виду под словом «светские», что это не атеисты, неверующие люди, а гражданские, обычные школьные учителя, не являющиеся служителями религ</w:t>
      </w:r>
      <w:r w:rsidRPr="000363F8">
        <w:t>и</w:t>
      </w:r>
      <w:r w:rsidRPr="000363F8">
        <w:t xml:space="preserve">озных культов. </w:t>
      </w:r>
    </w:p>
    <w:p w:rsidR="006C45B7" w:rsidRPr="000363F8" w:rsidRDefault="006C45B7" w:rsidP="006C45B7">
      <w:pPr>
        <w:ind w:firstLine="720"/>
        <w:jc w:val="both"/>
      </w:pPr>
      <w:r w:rsidRPr="000363F8">
        <w:t>С этим согласны и все религиозные организации (Русская Православная Церковь, исламские, буддистские, иудаистские), в</w:t>
      </w:r>
      <w:r w:rsidRPr="000363F8">
        <w:t>ы</w:t>
      </w:r>
      <w:r w:rsidRPr="000363F8">
        <w:t>ступающие в этом проекте партнёрами государства, семьи и школы в обеспечении необходимого качества преподавания соответств</w:t>
      </w:r>
      <w:r w:rsidRPr="000363F8">
        <w:t>у</w:t>
      </w:r>
      <w:r w:rsidRPr="000363F8">
        <w:t xml:space="preserve">ющих религиозных культур, исключающего искажения, неточности в представлении религиозных традиций. </w:t>
      </w:r>
    </w:p>
    <w:p w:rsidR="006C45B7" w:rsidRPr="000363F8" w:rsidRDefault="006C45B7" w:rsidP="006C45B7">
      <w:pPr>
        <w:ind w:firstLine="720"/>
        <w:jc w:val="both"/>
      </w:pPr>
      <w:r w:rsidRPr="000363F8">
        <w:t>Привлекать служителей культа (св</w:t>
      </w:r>
      <w:r w:rsidRPr="000363F8">
        <w:t>я</w:t>
      </w:r>
      <w:r w:rsidRPr="000363F8">
        <w:t>щенники, раввины, муллы и др.), даже имеющих необходимое для работы в школе образование, непосредственно к преподаванию ОРКСЭ нет необходимости. В то же время учитель может взаимодействовать со служителями культа, консультироваться у них, пр</w:t>
      </w:r>
      <w:r w:rsidRPr="000363F8">
        <w:t>и</w:t>
      </w:r>
      <w:r w:rsidRPr="000363F8">
        <w:t>гласить священника на отдельный урок или провести мероприятие в школе с его участием, если это целесообразно для достижения лучших учебных и воспитательных результатов. Такие встречи во внеурочное время, например в форме экскурсии в ближайший храм, могут проводиться с участием родителей учащихся, а также в качестве дополнительных, внеурочных занятий по курсу ОРКСЭ при ж</w:t>
      </w:r>
      <w:r w:rsidRPr="000363F8">
        <w:t>е</w:t>
      </w:r>
      <w:r w:rsidRPr="000363F8">
        <w:t>лании школьников и также с согласия родителей.</w:t>
      </w:r>
    </w:p>
    <w:p w:rsidR="008C2FDA" w:rsidRPr="000363F8" w:rsidRDefault="008C2FDA" w:rsidP="006C45B7">
      <w:pPr>
        <w:ind w:firstLine="720"/>
        <w:jc w:val="both"/>
      </w:pPr>
    </w:p>
    <w:p w:rsidR="006C45B7" w:rsidRPr="000363F8" w:rsidRDefault="006C45B7" w:rsidP="006C45B7">
      <w:pPr>
        <w:ind w:firstLine="720"/>
      </w:pPr>
      <w:r w:rsidRPr="000363F8">
        <w:rPr>
          <w:b/>
        </w:rPr>
        <w:lastRenderedPageBreak/>
        <w:t xml:space="preserve">Где можно посмотреть фрагменты «живых» уроков, а не просто статистику? Где можно посмотреть поурочный список обсуждаемых тем? </w:t>
      </w:r>
    </w:p>
    <w:p w:rsidR="00660062" w:rsidRPr="000363F8" w:rsidRDefault="006C45B7" w:rsidP="008C2FDA">
      <w:pPr>
        <w:ind w:firstLine="720"/>
        <w:jc w:val="both"/>
      </w:pPr>
      <w:r w:rsidRPr="000363F8">
        <w:t>Материалы уроков есть в Интернете на сайтах, где предста</w:t>
      </w:r>
      <w:r w:rsidRPr="000363F8">
        <w:t>в</w:t>
      </w:r>
      <w:r w:rsidRPr="000363F8">
        <w:t>лены итоги апробации курса ОРКСЭ в регионах в 2009-2011 гг., в которых он преподавался. Ссылка на сайты, на кот</w:t>
      </w:r>
      <w:r w:rsidRPr="000363F8">
        <w:t>о</w:t>
      </w:r>
      <w:r w:rsidRPr="000363F8">
        <w:t>рых представлены материалы от регионов, имеются на портале для оказания оперативной методической помощи методистам и учит</w:t>
      </w:r>
      <w:r w:rsidRPr="000363F8">
        <w:t>е</w:t>
      </w:r>
      <w:r w:rsidRPr="000363F8">
        <w:t>лям города Москвы: (</w:t>
      </w:r>
      <w:hyperlink r:id="rId6" w:history="1">
        <w:r w:rsidRPr="000363F8">
          <w:rPr>
            <w:rStyle w:val="a7"/>
          </w:rPr>
          <w:t>http://mioo.seminfo.ru/course/view.php?id=2056</w:t>
        </w:r>
      </w:hyperlink>
      <w:r w:rsidRPr="000363F8">
        <w:t xml:space="preserve">). </w:t>
      </w:r>
    </w:p>
    <w:p w:rsidR="006C45B7" w:rsidRPr="000363F8" w:rsidRDefault="006C45B7" w:rsidP="008C2FDA">
      <w:pPr>
        <w:ind w:firstLine="720"/>
        <w:jc w:val="both"/>
      </w:pPr>
      <w:r w:rsidRPr="000363F8">
        <w:t>Есть также специальные сайты, на которых размещены разработки уроков по модулям ОРКСЭ, например портал «О</w:t>
      </w:r>
      <w:r w:rsidRPr="000363F8">
        <w:t>т</w:t>
      </w:r>
      <w:r w:rsidRPr="000363F8">
        <w:t>крытый класс»: (</w:t>
      </w:r>
      <w:hyperlink r:id="rId7" w:history="1">
        <w:r w:rsidRPr="000363F8">
          <w:rPr>
            <w:rStyle w:val="a7"/>
          </w:rPr>
          <w:t>http://www.openclass.ru/</w:t>
        </w:r>
      </w:hyperlink>
      <w:r w:rsidRPr="000363F8">
        <w:t>) Сетевые образовательные сообщества. Оказание методической и консультативной помощи педагогам, реализующим курс «Основы религиозных культур и све</w:t>
      </w:r>
      <w:r w:rsidRPr="000363F8">
        <w:t>т</w:t>
      </w:r>
      <w:r w:rsidRPr="000363F8">
        <w:t>ской этики». Своими материалами готов делиться Клуб содружества учителей ОРКСЭ:  (</w:t>
      </w:r>
      <w:hyperlink r:id="rId8" w:history="1">
        <w:r w:rsidRPr="000363F8">
          <w:rPr>
            <w:rStyle w:val="a7"/>
          </w:rPr>
          <w:t>http://www.proshkolu.ru/club/orkisa/</w:t>
        </w:r>
      </w:hyperlink>
      <w:r w:rsidRPr="000363F8">
        <w:t>). В сети И</w:t>
      </w:r>
      <w:r w:rsidRPr="000363F8">
        <w:t>н</w:t>
      </w:r>
      <w:r w:rsidRPr="000363F8">
        <w:t>тернет также представлены разработки коллективов и отдельных авторов. Много методических материалов представлено на це</w:t>
      </w:r>
      <w:r w:rsidRPr="000363F8">
        <w:t>н</w:t>
      </w:r>
      <w:r w:rsidRPr="000363F8">
        <w:t>тральном федеральном портале по ОРКСЭ, раздел «Методический кабинет»: (</w:t>
      </w:r>
      <w:hyperlink r:id="rId9" w:history="1">
        <w:r w:rsidRPr="000363F8">
          <w:rPr>
            <w:rStyle w:val="a7"/>
          </w:rPr>
          <w:t>http://www.orkce.org/</w:t>
        </w:r>
      </w:hyperlink>
      <w:r w:rsidRPr="000363F8">
        <w:t xml:space="preserve">). </w:t>
      </w:r>
    </w:p>
    <w:p w:rsidR="00660062" w:rsidRPr="000363F8" w:rsidRDefault="00660062" w:rsidP="006C45B7">
      <w:pPr>
        <w:ind w:firstLine="720"/>
        <w:rPr>
          <w:b/>
        </w:rPr>
      </w:pPr>
    </w:p>
    <w:p w:rsidR="006C45B7" w:rsidRPr="000363F8" w:rsidRDefault="006C45B7" w:rsidP="006C45B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F8">
        <w:rPr>
          <w:rFonts w:ascii="Times New Roman" w:hAnsi="Times New Roman" w:cs="Times New Roman"/>
          <w:b/>
          <w:sz w:val="24"/>
          <w:szCs w:val="24"/>
        </w:rPr>
        <w:t>Что такое практические занятия по курсу ОРКСЭ?</w:t>
      </w:r>
    </w:p>
    <w:p w:rsidR="006C45B7" w:rsidRPr="000363F8" w:rsidRDefault="006C45B7" w:rsidP="00660062">
      <w:pPr>
        <w:ind w:firstLine="720"/>
        <w:jc w:val="both"/>
      </w:pPr>
      <w:r w:rsidRPr="000363F8">
        <w:t>Практическими занятиями в отношении методики преподав</w:t>
      </w:r>
      <w:r w:rsidRPr="000363F8">
        <w:t>а</w:t>
      </w:r>
      <w:r w:rsidRPr="000363F8">
        <w:t>ния могут быть уроки, занятия по модулям курса ОРКСЭ, пред</w:t>
      </w:r>
      <w:r w:rsidRPr="000363F8">
        <w:t>у</w:t>
      </w:r>
      <w:r w:rsidRPr="000363F8">
        <w:t>сматривающие выполнение учащимися практических работ: подг</w:t>
      </w:r>
      <w:r w:rsidRPr="000363F8">
        <w:t>о</w:t>
      </w:r>
      <w:r w:rsidRPr="000363F8">
        <w:t>товки творческих проектов, презентаций, конкурсов, выступлений и т.п. индивидуально или в группах. В качестве практических занятий можно рассматривать и экскурсии, которые могут входить в пр</w:t>
      </w:r>
      <w:r w:rsidRPr="000363F8">
        <w:t>о</w:t>
      </w:r>
      <w:r w:rsidRPr="000363F8">
        <w:t>грамму обучения, в том числе в близлежащие храмы, мечети, син</w:t>
      </w:r>
      <w:r w:rsidRPr="000363F8">
        <w:t>а</w:t>
      </w:r>
      <w:r w:rsidRPr="000363F8">
        <w:t>гоги для ознакомления с их устройством, убранством, историей и т.д. Такие экскурсии могут проводиться с согласия родителей общим порядком, но не предусматривают «обучение религии», пра</w:t>
      </w:r>
      <w:r w:rsidRPr="000363F8">
        <w:t>к</w:t>
      </w:r>
      <w:r w:rsidRPr="000363F8">
        <w:t>тического приобщения детей к исполнению религиозных обрядов, участию в богослужениях и т.п. В преподавании религиозных кул</w:t>
      </w:r>
      <w:r w:rsidRPr="000363F8">
        <w:t>ь</w:t>
      </w:r>
      <w:r w:rsidRPr="000363F8">
        <w:t>тур не ставится задачи обучения детей религиозной практике. В то же время на подобных занятиях, экскурсиях учитель не может препятствовать детям свободно, по их желанию выражать свою рел</w:t>
      </w:r>
      <w:r w:rsidRPr="000363F8">
        <w:t>и</w:t>
      </w:r>
      <w:r w:rsidRPr="000363F8">
        <w:t xml:space="preserve">гиозную принадлежность в формах, принятых в данной религиозной традиции. Однако при этом — без нарушения порядка проведения учебного занятия, экскурсии. </w:t>
      </w:r>
    </w:p>
    <w:p w:rsidR="006C45B7" w:rsidRPr="000363F8" w:rsidRDefault="006C45B7" w:rsidP="00660062">
      <w:pPr>
        <w:jc w:val="both"/>
      </w:pPr>
    </w:p>
    <w:p w:rsidR="006C45B7" w:rsidRPr="000363F8" w:rsidRDefault="006C45B7" w:rsidP="006C45B7"/>
    <w:p w:rsidR="006C45B7" w:rsidRPr="000363F8" w:rsidRDefault="006C45B7" w:rsidP="006C45B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41AC" w:rsidRPr="000363F8" w:rsidRDefault="002741AC" w:rsidP="006C45B7">
      <w:pPr>
        <w:pStyle w:val="a6"/>
        <w:shd w:val="clear" w:color="auto" w:fill="FFFFFF"/>
        <w:spacing w:before="0" w:beforeAutospacing="0" w:after="120" w:afterAutospacing="0"/>
        <w:ind w:firstLine="708"/>
        <w:rPr>
          <w:color w:val="2E2E2E"/>
        </w:rPr>
      </w:pPr>
    </w:p>
    <w:p w:rsidR="006C45B7" w:rsidRPr="000363F8" w:rsidRDefault="006C45B7" w:rsidP="002741AC">
      <w:pPr>
        <w:pStyle w:val="a6"/>
        <w:shd w:val="clear" w:color="auto" w:fill="FFFFFF"/>
        <w:spacing w:before="0" w:beforeAutospacing="0" w:after="120" w:afterAutospacing="0"/>
        <w:rPr>
          <w:color w:val="2E2E2E"/>
        </w:rPr>
      </w:pPr>
    </w:p>
    <w:p w:rsidR="006C45B7" w:rsidRPr="000363F8" w:rsidRDefault="006C45B7" w:rsidP="002741AC">
      <w:pPr>
        <w:pStyle w:val="a6"/>
        <w:shd w:val="clear" w:color="auto" w:fill="FFFFFF"/>
        <w:spacing w:before="0" w:beforeAutospacing="0" w:after="120" w:afterAutospacing="0"/>
        <w:rPr>
          <w:color w:val="2E2E2E"/>
        </w:rPr>
      </w:pPr>
    </w:p>
    <w:p w:rsidR="006C45B7" w:rsidRPr="000363F8" w:rsidRDefault="006C45B7" w:rsidP="002741AC">
      <w:pPr>
        <w:pStyle w:val="a6"/>
        <w:shd w:val="clear" w:color="auto" w:fill="FFFFFF"/>
        <w:spacing w:before="0" w:beforeAutospacing="0" w:after="120" w:afterAutospacing="0"/>
        <w:rPr>
          <w:color w:val="2E2E2E"/>
        </w:rPr>
      </w:pPr>
    </w:p>
    <w:p w:rsidR="006C45B7" w:rsidRPr="000363F8" w:rsidRDefault="006C45B7" w:rsidP="002741AC">
      <w:pPr>
        <w:pStyle w:val="a6"/>
        <w:shd w:val="clear" w:color="auto" w:fill="FFFFFF"/>
        <w:spacing w:before="0" w:beforeAutospacing="0" w:after="120" w:afterAutospacing="0"/>
        <w:rPr>
          <w:color w:val="2E2E2E"/>
        </w:rPr>
      </w:pPr>
    </w:p>
    <w:p w:rsidR="002741AC" w:rsidRPr="000363F8" w:rsidRDefault="002741AC" w:rsidP="002741AC">
      <w:pPr>
        <w:pStyle w:val="a6"/>
        <w:shd w:val="clear" w:color="auto" w:fill="FFFFFF"/>
        <w:spacing w:before="0" w:beforeAutospacing="0" w:after="120" w:afterAutospacing="0"/>
        <w:rPr>
          <w:color w:val="2E2E2E"/>
        </w:rPr>
      </w:pPr>
    </w:p>
    <w:p w:rsidR="002741AC" w:rsidRPr="000363F8" w:rsidRDefault="002741AC" w:rsidP="002741AC">
      <w:pPr>
        <w:pStyle w:val="a6"/>
        <w:shd w:val="clear" w:color="auto" w:fill="FFFFFF"/>
        <w:spacing w:before="0" w:beforeAutospacing="0" w:after="120" w:afterAutospacing="0"/>
        <w:rPr>
          <w:color w:val="2E2E2E"/>
        </w:rPr>
      </w:pPr>
    </w:p>
    <w:p w:rsidR="002741AC" w:rsidRPr="000363F8" w:rsidRDefault="002741AC" w:rsidP="002741AC">
      <w:pPr>
        <w:pStyle w:val="a6"/>
        <w:shd w:val="clear" w:color="auto" w:fill="FFFFFF"/>
        <w:spacing w:before="0" w:beforeAutospacing="0" w:after="120" w:afterAutospacing="0"/>
        <w:rPr>
          <w:color w:val="2E2E2E"/>
        </w:rPr>
      </w:pPr>
    </w:p>
    <w:p w:rsidR="002741AC" w:rsidRPr="000363F8" w:rsidRDefault="002741AC" w:rsidP="003B41D1">
      <w:pPr>
        <w:ind w:firstLine="708"/>
        <w:jc w:val="both"/>
      </w:pPr>
    </w:p>
    <w:p w:rsidR="002741AC" w:rsidRPr="000363F8" w:rsidRDefault="002741AC" w:rsidP="003B41D1">
      <w:pPr>
        <w:ind w:firstLine="708"/>
        <w:jc w:val="both"/>
      </w:pPr>
    </w:p>
    <w:p w:rsidR="003B41D1" w:rsidRPr="000363F8" w:rsidRDefault="003B41D1" w:rsidP="003B41D1">
      <w:pPr>
        <w:ind w:firstLine="708"/>
        <w:jc w:val="both"/>
      </w:pPr>
    </w:p>
    <w:p w:rsidR="003B41D1" w:rsidRPr="000363F8" w:rsidRDefault="003B41D1" w:rsidP="003B41D1">
      <w:pPr>
        <w:ind w:left="125" w:right="125"/>
        <w:jc w:val="both"/>
        <w:rPr>
          <w:b/>
          <w:bCs/>
        </w:rPr>
      </w:pPr>
    </w:p>
    <w:p w:rsidR="003B41D1" w:rsidRPr="000363F8" w:rsidRDefault="003B41D1" w:rsidP="003B41D1">
      <w:pPr>
        <w:ind w:left="125" w:right="125"/>
        <w:jc w:val="both"/>
        <w:rPr>
          <w:b/>
          <w:bCs/>
          <w:color w:val="333333"/>
        </w:rPr>
      </w:pPr>
    </w:p>
    <w:sectPr w:rsidR="003B41D1" w:rsidRPr="000363F8" w:rsidSect="002741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6DE"/>
    <w:multiLevelType w:val="hybridMultilevel"/>
    <w:tmpl w:val="5234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9B8"/>
    <w:multiLevelType w:val="hybridMultilevel"/>
    <w:tmpl w:val="AF0E2758"/>
    <w:lvl w:ilvl="0" w:tplc="A7EEF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A7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4A3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6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8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CF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4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4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CE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5235B9"/>
    <w:multiLevelType w:val="multilevel"/>
    <w:tmpl w:val="9356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D1"/>
    <w:rsid w:val="000363F8"/>
    <w:rsid w:val="002741AC"/>
    <w:rsid w:val="003B41D1"/>
    <w:rsid w:val="00492A8C"/>
    <w:rsid w:val="00660062"/>
    <w:rsid w:val="006C45B7"/>
    <w:rsid w:val="006F33FC"/>
    <w:rsid w:val="008C2FDA"/>
    <w:rsid w:val="00D329AA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D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41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B41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41A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741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1AC"/>
  </w:style>
  <w:style w:type="character" w:styleId="a8">
    <w:name w:val="Strong"/>
    <w:basedOn w:val="a0"/>
    <w:uiPriority w:val="22"/>
    <w:qFormat/>
    <w:rsid w:val="002741AC"/>
    <w:rPr>
      <w:b/>
      <w:bCs/>
    </w:rPr>
  </w:style>
  <w:style w:type="paragraph" w:customStyle="1" w:styleId="c2">
    <w:name w:val="c2"/>
    <w:basedOn w:val="a"/>
    <w:rsid w:val="002741AC"/>
    <w:pPr>
      <w:spacing w:before="100" w:beforeAutospacing="1" w:after="100" w:afterAutospacing="1"/>
    </w:pPr>
  </w:style>
  <w:style w:type="character" w:customStyle="1" w:styleId="c7">
    <w:name w:val="c7"/>
    <w:basedOn w:val="a0"/>
    <w:rsid w:val="002741AC"/>
  </w:style>
  <w:style w:type="paragraph" w:customStyle="1" w:styleId="c5">
    <w:name w:val="c5"/>
    <w:basedOn w:val="a"/>
    <w:rsid w:val="002741AC"/>
    <w:pPr>
      <w:spacing w:before="100" w:beforeAutospacing="1" w:after="100" w:afterAutospacing="1"/>
    </w:pPr>
  </w:style>
  <w:style w:type="character" w:customStyle="1" w:styleId="c1">
    <w:name w:val="c1"/>
    <w:basedOn w:val="a0"/>
    <w:rsid w:val="002741AC"/>
  </w:style>
  <w:style w:type="character" w:customStyle="1" w:styleId="c23">
    <w:name w:val="c23"/>
    <w:basedOn w:val="a0"/>
    <w:rsid w:val="002741AC"/>
  </w:style>
  <w:style w:type="character" w:customStyle="1" w:styleId="c0">
    <w:name w:val="c0"/>
    <w:basedOn w:val="a0"/>
    <w:rsid w:val="002741AC"/>
  </w:style>
  <w:style w:type="paragraph" w:customStyle="1" w:styleId="ConsPlusNormal">
    <w:name w:val="ConsPlusNormal"/>
    <w:rsid w:val="006C4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D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41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B41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41A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741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1AC"/>
  </w:style>
  <w:style w:type="character" w:styleId="a8">
    <w:name w:val="Strong"/>
    <w:basedOn w:val="a0"/>
    <w:uiPriority w:val="22"/>
    <w:qFormat/>
    <w:rsid w:val="002741AC"/>
    <w:rPr>
      <w:b/>
      <w:bCs/>
    </w:rPr>
  </w:style>
  <w:style w:type="paragraph" w:customStyle="1" w:styleId="c2">
    <w:name w:val="c2"/>
    <w:basedOn w:val="a"/>
    <w:rsid w:val="002741AC"/>
    <w:pPr>
      <w:spacing w:before="100" w:beforeAutospacing="1" w:after="100" w:afterAutospacing="1"/>
    </w:pPr>
  </w:style>
  <w:style w:type="character" w:customStyle="1" w:styleId="c7">
    <w:name w:val="c7"/>
    <w:basedOn w:val="a0"/>
    <w:rsid w:val="002741AC"/>
  </w:style>
  <w:style w:type="paragraph" w:customStyle="1" w:styleId="c5">
    <w:name w:val="c5"/>
    <w:basedOn w:val="a"/>
    <w:rsid w:val="002741AC"/>
    <w:pPr>
      <w:spacing w:before="100" w:beforeAutospacing="1" w:after="100" w:afterAutospacing="1"/>
    </w:pPr>
  </w:style>
  <w:style w:type="character" w:customStyle="1" w:styleId="c1">
    <w:name w:val="c1"/>
    <w:basedOn w:val="a0"/>
    <w:rsid w:val="002741AC"/>
  </w:style>
  <w:style w:type="character" w:customStyle="1" w:styleId="c23">
    <w:name w:val="c23"/>
    <w:basedOn w:val="a0"/>
    <w:rsid w:val="002741AC"/>
  </w:style>
  <w:style w:type="character" w:customStyle="1" w:styleId="c0">
    <w:name w:val="c0"/>
    <w:basedOn w:val="a0"/>
    <w:rsid w:val="002741AC"/>
  </w:style>
  <w:style w:type="paragraph" w:customStyle="1" w:styleId="ConsPlusNormal">
    <w:name w:val="ConsPlusNormal"/>
    <w:rsid w:val="006C4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orki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oo.seminfo.ru/course/view.php?id=20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kc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2014-09-16T07:34:00Z</cp:lastPrinted>
  <dcterms:created xsi:type="dcterms:W3CDTF">2014-09-16T02:05:00Z</dcterms:created>
  <dcterms:modified xsi:type="dcterms:W3CDTF">2014-09-16T07:34:00Z</dcterms:modified>
</cp:coreProperties>
</file>