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hd w:val="clear" w:color="auto" w:fill="FFFFFF"/>
        </w:rPr>
        <w:t>Методические рекомендации по наставничеству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ind w:firstLine="397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для кураторов и наставников</w:t>
      </w:r>
    </w:p>
    <w:p w:rsidR="008E5BD9" w:rsidRDefault="005E1775">
      <w:pPr>
        <w:pStyle w:val="Standard"/>
        <w:ind w:firstLine="397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несовершеннолетних, состоящих на различных видах профилактического учета</w:t>
      </w: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5732"/>
          <w:tab w:val="left" w:pos="8413"/>
          <w:tab w:val="right" w:pos="9354"/>
        </w:tabs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Тюмень 2024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УДК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ББК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Авторы-составители:</w:t>
      </w:r>
      <w:r>
        <w:rPr>
          <w:rFonts w:ascii="Times New Roman" w:hAnsi="Times New Roman" w:cs="Times New Roman"/>
          <w:shd w:val="clear" w:color="auto" w:fill="FFFFFF"/>
        </w:rPr>
        <w:t xml:space="preserve"> Баянова О.В., кандидат биологических наук, старший методист сектора развития образовательных программ управления развитием региональной системы дополнительного образования ГАУ ДО ТО «ДТиС «Пионер»;</w:t>
      </w:r>
    </w:p>
    <w:p w:rsidR="008E5BD9" w:rsidRDefault="005E1775">
      <w:pPr>
        <w:pStyle w:val="Standard"/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 xml:space="preserve">Позднякова А.А., </w:t>
      </w:r>
      <w:r>
        <w:rPr>
          <w:rFonts w:ascii="Times New Roman" w:hAnsi="Times New Roman" w:cs="Times New Roman"/>
          <w:shd w:val="clear" w:color="auto" w:fill="FFFFFF"/>
        </w:rPr>
        <w:t>руководитель социальный проектов сектора развития образовательных программ управления развитием региональной системы дополнительного образования ГАУ ДО ТО «ДТиС «Пионер».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shd w:val="clear" w:color="auto" w:fill="FFFFFF"/>
        <w:ind w:firstLine="426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Сборник «Методические рекомендации по наставничеству» предназначен для кураторов и наставников несовершеннолетних, состоящих на различных видах профилактического учета.</w:t>
      </w:r>
    </w:p>
    <w:p w:rsidR="008E5BD9" w:rsidRDefault="008E5BD9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СОДЕРЖАНИЕ:</w:t>
      </w:r>
    </w:p>
    <w:p w:rsidR="008E5BD9" w:rsidRDefault="008E5BD9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ad"/>
        <w:numPr>
          <w:ilvl w:val="0"/>
          <w:numId w:val="38"/>
        </w:numPr>
        <w:rPr>
          <w:b/>
          <w:shd w:val="clear" w:color="auto" w:fill="FFFFFF"/>
        </w:rPr>
      </w:pPr>
      <w:r>
        <w:rPr>
          <w:b/>
          <w:shd w:val="clear" w:color="auto" w:fill="FFFFFF"/>
        </w:rPr>
        <w:t>Примерное положение о наставнической деятельности в организации.</w:t>
      </w:r>
    </w:p>
    <w:p w:rsidR="008E5BD9" w:rsidRDefault="005E1775">
      <w:pPr>
        <w:pStyle w:val="ad"/>
        <w:numPr>
          <w:ilvl w:val="0"/>
          <w:numId w:val="26"/>
        </w:numPr>
        <w:rPr>
          <w:b/>
          <w:shd w:val="clear" w:color="auto" w:fill="FFFFFF"/>
        </w:rPr>
      </w:pPr>
      <w:r>
        <w:rPr>
          <w:b/>
          <w:shd w:val="clear" w:color="auto" w:fill="FFFFFF"/>
        </w:rPr>
        <w:t>Методология формирования пар «наставник - наставляемый».</w:t>
      </w:r>
    </w:p>
    <w:p w:rsidR="008E5BD9" w:rsidRDefault="005E1775">
      <w:pPr>
        <w:pStyle w:val="ad"/>
        <w:numPr>
          <w:ilvl w:val="0"/>
          <w:numId w:val="26"/>
        </w:numPr>
      </w:pPr>
      <w:r>
        <w:rPr>
          <w:b/>
          <w:shd w:val="clear" w:color="auto" w:fill="FFFFFF"/>
        </w:rPr>
        <w:t>Примерная программа наставнического сопровождения.</w:t>
      </w:r>
    </w:p>
    <w:p w:rsidR="008E5BD9" w:rsidRDefault="008E5BD9">
      <w:pPr>
        <w:pStyle w:val="Standard"/>
        <w:spacing w:after="200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5E1775">
      <w:pPr>
        <w:pStyle w:val="ad"/>
        <w:numPr>
          <w:ilvl w:val="0"/>
          <w:numId w:val="39"/>
        </w:numPr>
        <w:spacing w:after="200"/>
        <w:jc w:val="center"/>
      </w:pPr>
      <w:r>
        <w:rPr>
          <w:rFonts w:eastAsia="Calibri"/>
          <w:b/>
          <w:sz w:val="28"/>
          <w:shd w:val="clear" w:color="auto" w:fill="FFFFFF"/>
        </w:rPr>
        <w:t>Примерное положение о наставнической деятельности в организации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426"/>
        </w:tabs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1. Общие положения</w:t>
      </w:r>
    </w:p>
    <w:p w:rsidR="008E5BD9" w:rsidRDefault="005E1775">
      <w:pPr>
        <w:pStyle w:val="Standard"/>
        <w:tabs>
          <w:tab w:val="left" w:pos="8119"/>
        </w:tabs>
        <w:ind w:left="142" w:right="224" w:firstLine="685"/>
        <w:jc w:val="both"/>
      </w:pPr>
      <w:r>
        <w:rPr>
          <w:rFonts w:ascii="Times New Roman" w:eastAsia="Calibri" w:hAnsi="Times New Roman" w:cs="Times New Roman"/>
          <w:shd w:val="clear" w:color="auto" w:fill="FFFFFF"/>
        </w:rPr>
        <w:t xml:space="preserve">1.1. Настоящее положение о наставничестве (далее – положение) разработано в соответствии с Федеральным законом от 29.12.2012 № 273ФЗ «Об 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11.08.1995 N 135-ФЗ «О благотворительной деятельности и добровольчестве (волонтерстве)», в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c</w:t>
      </w:r>
      <w:r>
        <w:rPr>
          <w:rFonts w:ascii="Times New Roman" w:eastAsia="Calibri" w:hAnsi="Times New Roman" w:cs="Times New Roman"/>
          <w:shd w:val="clear" w:color="auto" w:fill="FFFFFF"/>
        </w:rPr>
        <w:t>оответствии с распоряжением Минпросвещения России от 25.12.2019 № Р-145 «Об 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E5BD9" w:rsidRDefault="005E1775">
      <w:pPr>
        <w:pStyle w:val="Standard"/>
        <w:tabs>
          <w:tab w:val="left" w:pos="8119"/>
        </w:tabs>
        <w:ind w:left="142" w:right="224" w:firstLine="685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1.2. 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E5BD9" w:rsidRDefault="005E1775">
      <w:pPr>
        <w:pStyle w:val="Standard"/>
        <w:tabs>
          <w:tab w:val="left" w:pos="8119"/>
        </w:tabs>
        <w:ind w:left="142" w:right="224" w:firstLine="685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1.3. Настоящее положение разработано с учетом «Региональной модели наставничества несовершеннолетних, состоящих на различных видах профилактического учета», утвержденной Заместителем Губернатора Тюменской области, председателем Комиссии по делам несовершеннолетних и защите их прав при Губернаторе Тюменской области А.В. Райдером 01.08.2024.</w:t>
      </w:r>
    </w:p>
    <w:p w:rsidR="008E5BD9" w:rsidRDefault="008E5BD9">
      <w:pPr>
        <w:pStyle w:val="Standard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3499"/>
        </w:tabs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2. Основные понятия и термины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2.1. Наставническая деятельность (далее - Наставничество)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2.2. Форма наставничества – способ организации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2.3. Программа наставнического сопровождения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2.4. Региональная модель наставничества несовершеннолетних, состоящих на различных видах профилактического учета – это система ресурсов и процессов, необходимых для реализации наставничества в отношении несовершеннолетних Тюменской области, состоящих на различных видах профилактического учета.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2.5. 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2.6. Наставник – участник программы наставничества, имеющий успешный опыт в достижении жизненного, личностного и профессионального результата, компетентный специалист,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2.7. Координатор региональной модели наставничества – сотрудник органа местного самоуправления или уполномоченной организации, который отвечает за организацию региональной модели наставничества на муниципальном уровне.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2.8.  Куратор региональной модели наставничества - это специалист учреждения </w:t>
      </w:r>
      <w:r>
        <w:rPr>
          <w:rFonts w:ascii="Times New Roman" w:eastAsia="Calibri" w:hAnsi="Times New Roman" w:cs="Times New Roman"/>
          <w:shd w:val="clear" w:color="auto" w:fill="FFFFFF"/>
        </w:rPr>
        <w:lastRenderedPageBreak/>
        <w:t>(организации) присоединившегося к реализации региональной модели наставничества, осуществляющий наблюдение, оказывающий содействие в реализации мероприятий программы индивидуальной профилактической работы с семьей и несовершеннолетним в рамках работы со случаем.</w:t>
      </w:r>
    </w:p>
    <w:p w:rsidR="008E5BD9" w:rsidRDefault="005E1775">
      <w:pPr>
        <w:pStyle w:val="Standard"/>
        <w:tabs>
          <w:tab w:val="left" w:pos="479"/>
        </w:tabs>
        <w:ind w:right="237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2.9.  Психолог региональной модели наставничества - это специалист, персонально сопровождающий деятельность наставнической пары или группы, который оказывает методическую и психологическую помощь, способствует оптимальной реализации программы сопровождения наставляемого.</w:t>
      </w:r>
    </w:p>
    <w:p w:rsidR="008E5BD9" w:rsidRDefault="008E5BD9">
      <w:pPr>
        <w:pStyle w:val="Standard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3761"/>
        </w:tabs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3. Цели и задачи наставничества в организации</w:t>
      </w:r>
    </w:p>
    <w:p w:rsidR="008E5BD9" w:rsidRDefault="005E1775">
      <w:pPr>
        <w:pStyle w:val="ae"/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3.1. Целью Наставничества в организации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ориентации, а также профилактики асоциального поведения обучающихся __________.</w:t>
      </w:r>
    </w:p>
    <w:p w:rsidR="008E5BD9" w:rsidRDefault="005E1775">
      <w:pPr>
        <w:pStyle w:val="Standard"/>
        <w:tabs>
          <w:tab w:val="left" w:pos="1134"/>
        </w:tabs>
        <w:ind w:right="232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3.2. Основными задачами Наставничества являются:</w:t>
      </w:r>
    </w:p>
    <w:p w:rsidR="008E5BD9" w:rsidRDefault="005E1775">
      <w:pPr>
        <w:pStyle w:val="Standard"/>
        <w:numPr>
          <w:ilvl w:val="0"/>
          <w:numId w:val="40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разработка и организация мероприятий наставнической деятельности;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обеспечение заявочного принципа участия и открытого входа для потенциальных наставников;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разработка и реализация программ наставничества;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привлечение, обучение принимающих участие в программе наставничества наставников и сопровождение их деятельности;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инфраструктурное и материально-техническое обеспечение реализации программ наставничества;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осуществление персонифицированного учета обучающихся, педагогов и специалистов, участвующих в программах наставничества;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формирование и ведение реестра наставников в организации;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разработка индивидуальных программ наставнического</w:t>
      </w:r>
      <w:r w:rsidR="00FD7C67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</w:rPr>
        <w:t>сопровождения;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обеспечение взаимодействия с комиссией по делам несовершеннолетних и защите их прав при реализации наставнической деятельности в отношении несовершеннолетних, состоящих на различных видах профилактического учета;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внутреннего мониторинга реализации и эффективности программ наставничества в организации;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формирование баз данных программ наставничества и лучших практик;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формирование и сопровождение наставнических сообществ;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обеспечение условий для повышения уровня профессионального мастерства педагогов и специалистов, задействованных в реализации наставнической деятельности, в формате непрерывного образования;</w:t>
      </w:r>
    </w:p>
    <w:p w:rsidR="008E5BD9" w:rsidRDefault="005E1775">
      <w:pPr>
        <w:pStyle w:val="Standard"/>
        <w:numPr>
          <w:ilvl w:val="0"/>
          <w:numId w:val="14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участие в региональных наставнических проектах.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1134"/>
          <w:tab w:val="left" w:pos="2983"/>
        </w:tabs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4. Организационные основы Наставничества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4.1. Наставничество организуется на основании приказа директора организации, который утверждает настоящее положение, план работы («дорожную карту») по исполнению мероприятий в рамках реализации наставнической деятельности, а также кураторов наставничества в организации.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4.2. Сопровождение деятельности наставников осуществляет куратор.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lastRenderedPageBreak/>
        <w:t>4.3. Кураторы наставничества назначаются приказом директора организации.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4.4. Куратор взаимодействует с муниципальным координатором в рамках реализации наставнической деятельности.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4.5. Реестр наставников и реестр наставляемых организации формируется и ведется куратором наставнической деятельности.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4.6. Наставляемыми могут быть обучающиеся:</w:t>
      </w:r>
    </w:p>
    <w:p w:rsidR="008E5BD9" w:rsidRDefault="005E1775">
      <w:pPr>
        <w:pStyle w:val="Standard"/>
        <w:numPr>
          <w:ilvl w:val="0"/>
          <w:numId w:val="41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попавшие в трудную жизненную ситуацию;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состоящие на различного вида профилактических учетах;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имеющие проблемы с поведением;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не принимающие участие в жизни организации, отстраненные от коллектива;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демонстрирующие неудовлетворительные образовательные результаты;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состоящие в областном межведомственном банке данных семей и несовершеннолетних;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состоящие на внутришкольном учете;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проявившие выдающиеся способности;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 ограниченными возможностями здоровья;</w:t>
      </w:r>
    </w:p>
    <w:p w:rsidR="008E5BD9" w:rsidRDefault="005E1775">
      <w:pPr>
        <w:pStyle w:val="Standard"/>
        <w:numPr>
          <w:ilvl w:val="0"/>
          <w:numId w:val="15"/>
        </w:numPr>
        <w:tabs>
          <w:tab w:val="left" w:pos="1134"/>
        </w:tabs>
        <w:spacing w:after="200"/>
        <w:ind w:left="0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другие категории (с учетом специфики организации).</w:t>
      </w:r>
    </w:p>
    <w:p w:rsidR="008E5BD9" w:rsidRDefault="005E1775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4.7. Наставниками могут быть:</w:t>
      </w:r>
    </w:p>
    <w:p w:rsidR="008E5BD9" w:rsidRDefault="005E1775">
      <w:pPr>
        <w:pStyle w:val="Standard"/>
        <w:numPr>
          <w:ilvl w:val="0"/>
          <w:numId w:val="4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педагоги и специалисты, заинтересованные в тиражировании личного профессионального и жизненного опыта;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родители обучающихся – активные участники родительских советов;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выпускники, заинтересованные в поддержке своей организации;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сотрудники предприятий, заинтересованные в подготовке будущих кадров;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  <w:tab w:val="left" w:pos="2116"/>
          <w:tab w:val="left" w:pos="4139"/>
          <w:tab w:val="left" w:pos="4808"/>
          <w:tab w:val="left" w:pos="6514"/>
          <w:tab w:val="left" w:pos="7631"/>
          <w:tab w:val="left" w:pos="8742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успешные предприниматели или общественные деятели, которые чувствуют потребность в передаче своего опыта;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  <w:tab w:val="left" w:pos="2116"/>
          <w:tab w:val="left" w:pos="4139"/>
          <w:tab w:val="left" w:pos="4808"/>
          <w:tab w:val="left" w:pos="6514"/>
          <w:tab w:val="left" w:pos="7631"/>
          <w:tab w:val="left" w:pos="8742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лица, принимавшие участие в специальной военной операции.</w:t>
      </w:r>
    </w:p>
    <w:p w:rsidR="008E5BD9" w:rsidRDefault="005E1775">
      <w:pPr>
        <w:pStyle w:val="Standard"/>
        <w:numPr>
          <w:ilvl w:val="0"/>
          <w:numId w:val="16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ветераны педагогического труда.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Не могут осуществлять наставническую деятельность граждане, не соответствующие требованиям ст.46 п.4.1 Федерального закона от 29.12.2012 № 273-ФЗ «Об образовании в Российской Федерации», п.9 ст.11 Федерального закона от 14.07.2022 №255-ФЗ "О контроле за деятельностью лиц, находящихся под иностранным влиянием"; ст.331 Трудового кодекса Российской Федерации от 30.12.2001 N 197-ФЗ.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4.8. Гражданин, не являющийся сотрудником образовательной организации, в инициативном порядке заявившийся для участия в наставническую деятельность (через сайт Регионального наставнического центра или самостоятельно в организацию), включается в наставническую деятельность с наставляемыми из числа воспитанников данного учреждения в общем порядке. Гражданин заполняет заявление, за ним закрепляется куратор. Заключается договор о сотрудничестве на безвозмездной основе (приложение 1).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4.9. Участие наставника и наставляемых в наставнической деятельности организации основывается на добровольном согласии.</w:t>
      </w:r>
    </w:p>
    <w:p w:rsidR="008E5BD9" w:rsidRDefault="005E1775">
      <w:pPr>
        <w:pStyle w:val="Standard"/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4.10. Наставник и наставляемый подписывают согласие на участие в программе наставничества, согласие на обработку персональных данных (приложения 2, 3). Несовершеннолетние в возрасте от 14 лет заполняют согласия самостоятельно. Согласия в отношении несовершеннолетних в возрасте до 14 лет заполняются их законными представителями </w:t>
      </w:r>
      <w:r>
        <w:rPr>
          <w:rFonts w:ascii="Times New Roman" w:eastAsia="Calibri" w:hAnsi="Times New Roman" w:cs="Times New Roman"/>
          <w:shd w:val="clear" w:color="auto" w:fill="FFFFFF"/>
        </w:rPr>
        <w:lastRenderedPageBreak/>
        <w:t>(родителями, опекунами)</w:t>
      </w:r>
      <w:r w:rsidR="00EC432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</w:rPr>
        <w:t>(приложения 4, 5).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4.11. Мероприятия по формированию наставнических пар (групп) проводятся в формате «нетворкинг».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На мероприятие также приглашаются наставники, не являющиеся сотрудниками организации, осуществляющей наставническую деятельность в отношении воспитанников данной организации.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4.12. Формирование наставнических пар (групп) осуществляется на добровольной основе и утверждается приказом директора.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Наставнические пары (группы), участниками которых являются несовершеннолетние, состоящие в областном межведомственном банке данных семей и несовершеннолетних, утверждаются постановлением КДНиЗП.</w:t>
      </w:r>
    </w:p>
    <w:p w:rsidR="008E5BD9" w:rsidRDefault="005E1775">
      <w:pPr>
        <w:pStyle w:val="Standard"/>
        <w:tabs>
          <w:tab w:val="left" w:pos="1134"/>
        </w:tabs>
        <w:spacing w:after="20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4.13. Куратор не реже одного раза в квартал предоставляет отчет в Комиссию по делам несовершеннолетних и защите их прав о результатах работы наставнических пар (групп), участниками которых являются несовершеннолетние, состоящие в областном межведомственном банке данных семей и несовершеннолетних.</w:t>
      </w:r>
    </w:p>
    <w:p w:rsidR="008E5BD9" w:rsidRDefault="005E1775">
      <w:pPr>
        <w:pStyle w:val="Standard"/>
        <w:tabs>
          <w:tab w:val="left" w:pos="1134"/>
        </w:tabs>
        <w:spacing w:after="20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4.14. Ответственный по работе с областным межведомственным программным комплексом «Банк данных семей и несовершеннолетних» (далее – Банк данных)</w:t>
      </w:r>
      <w:r w:rsidR="00EC432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</w:rPr>
        <w:t>вносит сведения о сопровождении наставляемых, состоящих в Банке данных.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4.15. В конце календарного года для выявления лучших практик наставничества, награждения лучших наставников и наставнических пар (групп) проводится общее итоговое мероприятие.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1134"/>
        </w:tabs>
        <w:ind w:right="-1"/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5. Программа наставнического сопровождения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5.1. Для успешной реализации наставнического сопровождения несовершеннолетнего наставник совместно с куратором формирует программу наставнического сопровождения.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5.2. Программа наставнического сопровождения включает в себя:</w:t>
      </w:r>
    </w:p>
    <w:p w:rsidR="008E5BD9" w:rsidRDefault="005E1775">
      <w:pPr>
        <w:pStyle w:val="Standard"/>
        <w:numPr>
          <w:ilvl w:val="0"/>
          <w:numId w:val="43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первой, организационной, встречи наставника и наставляемого;</w:t>
      </w:r>
    </w:p>
    <w:p w:rsidR="008E5BD9" w:rsidRDefault="005E1775">
      <w:pPr>
        <w:pStyle w:val="Standard"/>
        <w:numPr>
          <w:ilvl w:val="0"/>
          <w:numId w:val="3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второй, пробной рабочей, встречи наставника и наставляемого;</w:t>
      </w:r>
    </w:p>
    <w:p w:rsidR="008E5BD9" w:rsidRDefault="005E1775">
      <w:pPr>
        <w:pStyle w:val="Standard"/>
        <w:numPr>
          <w:ilvl w:val="0"/>
          <w:numId w:val="3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встречи-планирования рабочего процесса и результата в рамках программы наставничества с наставником и наставляемым;</w:t>
      </w:r>
    </w:p>
    <w:p w:rsidR="008E5BD9" w:rsidRDefault="005E1775">
      <w:pPr>
        <w:pStyle w:val="Standard"/>
        <w:numPr>
          <w:ilvl w:val="0"/>
          <w:numId w:val="3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регулярные встречи наставника и наставляемого;</w:t>
      </w:r>
    </w:p>
    <w:p w:rsidR="008E5BD9" w:rsidRDefault="005E1775">
      <w:pPr>
        <w:pStyle w:val="Standard"/>
        <w:numPr>
          <w:ilvl w:val="0"/>
          <w:numId w:val="3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заключительной встречи наставника и наставляемого;</w:t>
      </w:r>
    </w:p>
    <w:p w:rsidR="008E5BD9" w:rsidRDefault="005E1775">
      <w:pPr>
        <w:pStyle w:val="Standard"/>
        <w:numPr>
          <w:ilvl w:val="0"/>
          <w:numId w:val="3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отчет об оценке личностных изменений наставляемого, достижении ранее поставленных целей.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5.3. Реализация программы наставничества осуществляется в течение 12 месяцев.</w:t>
      </w:r>
    </w:p>
    <w:p w:rsidR="008E5BD9" w:rsidRDefault="005E1775">
      <w:pPr>
        <w:pStyle w:val="Standard"/>
        <w:tabs>
          <w:tab w:val="left" w:pos="1134"/>
        </w:tabs>
        <w:spacing w:after="20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5.4. Количество встреч наставник и наставляемый определяют самостоятельно при приведении встречи-планирования.</w:t>
      </w:r>
    </w:p>
    <w:p w:rsidR="008E5BD9" w:rsidRDefault="005E1775">
      <w:pPr>
        <w:pStyle w:val="Standard"/>
        <w:tabs>
          <w:tab w:val="left" w:pos="1134"/>
        </w:tabs>
        <w:spacing w:after="20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5.5. Взаимодействие наставника и наставляемого сопровождается куратором и консультационной поддержкой психолога модели наставничества.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1134"/>
          <w:tab w:val="left" w:pos="1427"/>
        </w:tabs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6. Мониторинг и оценка результатов реализации программы наставничества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6.1. 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 (или) отдельных ее элементах.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6.2. Мониторинг программы наставничества состоит из двух основных этапов:</w:t>
      </w:r>
    </w:p>
    <w:p w:rsidR="008E5BD9" w:rsidRDefault="005E1775">
      <w:pPr>
        <w:pStyle w:val="Standard"/>
        <w:numPr>
          <w:ilvl w:val="0"/>
          <w:numId w:val="44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оценка качества процесса реализации программы наставничества в организации (достижение результата; выполнение всех мероприятий «дорожной карты»; наличие и количество наставников из других учреждений, участвующих в программе наставничества организации; количество несовершеннолетних, показавших положительную динамику);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lastRenderedPageBreak/>
        <w:t>оценка личностного, компетентностного роста наставляемых, динамика образовательных результатов.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6.3.  Мониторинг изучаемых личностных характеристик участников программы наставничества проводится куратором и наставниками три раза за период наставничества: стартовый, промежуточный и итоговый.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6.4. Организация предоставляет данные итогового мониторинга координатору в соответствии с установленными сроками.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center"/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r>
        <w:rPr>
          <w:rFonts w:ascii="Times New Roman" w:eastAsia="Calibri" w:hAnsi="Times New Roman" w:cs="Times New Roman"/>
          <w:b/>
          <w:shd w:val="clear" w:color="auto" w:fill="FFFFFF"/>
        </w:rPr>
        <w:t>7. </w:t>
      </w: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Обязанности и права наставника</w:t>
      </w:r>
      <w:bookmarkEnd w:id="0"/>
      <w:bookmarkEnd w:id="1"/>
      <w:bookmarkEnd w:id="2"/>
      <w:bookmarkEnd w:id="3"/>
      <w:bookmarkEnd w:id="4"/>
    </w:p>
    <w:p w:rsidR="008E5BD9" w:rsidRDefault="005E1775">
      <w:pPr>
        <w:pStyle w:val="Standard"/>
        <w:tabs>
          <w:tab w:val="left" w:pos="762"/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7.1. Наставник обязан: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знать требования законодательства в сфере образования, ведомственных нормативных актов, устава ___________, определяющих права и обязанности наставника;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разработать совместно с наставляемым индивидуальную программу сопровождения наставляемого, предоставить и согласовать ее с куратором;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помогать наставляемому осознать свои сильные и слабые стороны и определить векторы развития;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формировать наставнические отношения в условиях доверия, взаимообогащения и открытого диалога;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ориентироваться на близкие, достижимые для наставляемого цели, а также обсуждать с ним долгосрочную перспективу на будущее;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предлагать свою помощь в достижении целей и желаний наставляемого и указывать на риски и противоречия;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не навязывать наставляемому собственное мнение и позицию, но стимулировать развитие у наставляемого своего индивидуального видения;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оказывать наставляемому личностную и психологическую поддержку, мотивировать его;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личным примером развивать положительные качества наставляемого, содействовать развитию общекультурного и профессионального кругозора наставляемого;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не реже одного раза в квартал подготовка отчета для ответственного по работе с Банком данных о результатах работы с наставляемым, состоящим в Банке данных;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подводить итоги наставнической программы с формированием отчета о проделанной работе с предложениями и выводами.</w:t>
      </w: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bookmarkEnd w:id="5"/>
      <w:bookmarkEnd w:id="6"/>
      <w:bookmarkEnd w:id="7"/>
      <w:bookmarkEnd w:id="8"/>
      <w:bookmarkEnd w:id="9"/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7.2. Права наставника: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вносить на рассмотрение администрации организации предложения по совершенствованию работы, связанной с наставничеством;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знакомиться с жалобами и другими документами, содержащими оценку его работы, давать по ним объяснения;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проходить обучение с использованием федеральных программ, программ «Областной школы наставников» и других ресурсов;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получать психологическое сопровождение;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участвовать в муниципальных, региональных и всероссийских конкурсах наставничества;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при наличии устойчивых положительных результатов выходить с инициативой о снятии </w:t>
      </w:r>
      <w:r>
        <w:rPr>
          <w:rFonts w:ascii="Times New Roman" w:eastAsia="Calibri" w:hAnsi="Times New Roman" w:cs="Times New Roman"/>
          <w:shd w:val="clear" w:color="auto" w:fill="FFFFFF"/>
        </w:rPr>
        <w:lastRenderedPageBreak/>
        <w:t>наставляемого с профилактического учета.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8. </w:t>
      </w:r>
      <w:bookmarkStart w:id="10" w:name="_Toc53962411"/>
      <w:bookmarkStart w:id="11" w:name="_Toc53962305"/>
      <w:bookmarkStart w:id="12" w:name="_Toc53962251"/>
      <w:bookmarkStart w:id="13" w:name="_Toc53961870"/>
      <w:bookmarkStart w:id="14" w:name="_Toc53960846"/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Обязанности и права наставляемого</w:t>
      </w:r>
      <w:bookmarkEnd w:id="10"/>
      <w:bookmarkEnd w:id="11"/>
      <w:bookmarkEnd w:id="12"/>
      <w:bookmarkEnd w:id="13"/>
      <w:bookmarkEnd w:id="14"/>
    </w:p>
    <w:p w:rsidR="008E5BD9" w:rsidRDefault="005E1775">
      <w:pPr>
        <w:pStyle w:val="Standard"/>
        <w:tabs>
          <w:tab w:val="left" w:pos="762"/>
          <w:tab w:val="left" w:pos="1134"/>
        </w:tabs>
        <w:ind w:right="23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8.1. Наставляемый обязан: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участвовать в разработке индивидуальной программы сопровождения наставляемого;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выполнять этапы реализации программы наставничества.</w:t>
      </w:r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8.2.  Права наставляемого: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right="231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вносить на рассмотрение администрации предложения по совершенствованию работы, связанной с наставничеством;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рассчитывать на оказание психологического сопровождения;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участвовать в конкурсах наставничества;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защищать свои интересы самостоятельно и (или) через представителя.</w:t>
      </w:r>
    </w:p>
    <w:p w:rsidR="008E5BD9" w:rsidRDefault="008E5BD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9. </w:t>
      </w:r>
      <w:bookmarkStart w:id="15" w:name="_Toc53962412"/>
      <w:bookmarkStart w:id="16" w:name="_Toc53962306"/>
      <w:bookmarkStart w:id="17" w:name="_Toc53962252"/>
      <w:bookmarkStart w:id="18" w:name="_Toc53961871"/>
      <w:bookmarkStart w:id="19" w:name="_Toc53960847"/>
      <w:r>
        <w:rPr>
          <w:rFonts w:ascii="Times New Roman" w:eastAsia="Calibri" w:hAnsi="Times New Roman" w:cs="Times New Roman"/>
          <w:b/>
          <w:u w:val="single"/>
          <w:shd w:val="clear" w:color="auto" w:fill="FFFFFF"/>
        </w:rPr>
        <w:t>Механизмы мотивации и поощрения наставников</w:t>
      </w:r>
      <w:bookmarkEnd w:id="15"/>
      <w:bookmarkEnd w:id="16"/>
      <w:bookmarkEnd w:id="17"/>
      <w:bookmarkEnd w:id="18"/>
      <w:bookmarkEnd w:id="19"/>
    </w:p>
    <w:p w:rsidR="008E5BD9" w:rsidRDefault="005E1775">
      <w:pPr>
        <w:pStyle w:val="Standard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9.1. К механизмам мотивации и поощрения наставников относятся: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мероприятия по популяризации роли наставника;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организация и проведение фестивалей, форумов, конференций наставников;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выдвижение лучших наставников на конкурсы и мероприятия на муниципальном, региональном и федеральном уровнях;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проведение конкурсов профессионального мастерства;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создание специальной рубрики «Наши наставники» на сайте организации;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создание на сайте методической копилки с программами наставничества;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награждение грамотами «Лучший наставник» и т.д.;</w:t>
      </w:r>
    </w:p>
    <w:p w:rsidR="008E5BD9" w:rsidRDefault="005E1775">
      <w:pPr>
        <w:pStyle w:val="Standard"/>
        <w:numPr>
          <w:ilvl w:val="0"/>
          <w:numId w:val="18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планирование и формирование стимулирующих выплат в соответствии с утвержденным в организации положением об оплате труда.</w:t>
      </w: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 1</w:t>
      </w: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Куратору программы наставничества в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5E1775">
      <w:pPr>
        <w:pStyle w:val="Standard"/>
        <w:tabs>
          <w:tab w:val="left" w:pos="7937"/>
        </w:tabs>
        <w:jc w:val="center"/>
      </w:pPr>
      <w:r>
        <w:rPr>
          <w:rFonts w:ascii="Times New Roman" w:hAnsi="Times New Roman" w:cs="Times New Roman"/>
          <w:sz w:val="20"/>
          <w:shd w:val="clear" w:color="auto" w:fill="FFFFFF"/>
        </w:rPr>
        <w:t>(полное наименование учреждения)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от  ________________________________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5E1775">
      <w:pPr>
        <w:pStyle w:val="Standard"/>
        <w:tabs>
          <w:tab w:val="left" w:pos="7937"/>
        </w:tabs>
        <w:jc w:val="center"/>
      </w:pPr>
      <w:r>
        <w:rPr>
          <w:rFonts w:ascii="Times New Roman" w:hAnsi="Times New Roman" w:cs="Times New Roman"/>
          <w:sz w:val="20"/>
          <w:shd w:val="clear" w:color="auto" w:fill="FFFFFF"/>
        </w:rPr>
        <w:t xml:space="preserve">    (ФИО наставника)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Проживающего по адресу: ____________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Заявление</w:t>
      </w:r>
    </w:p>
    <w:p w:rsidR="008E5BD9" w:rsidRDefault="008E5BD9">
      <w:pPr>
        <w:pStyle w:val="Standard"/>
        <w:tabs>
          <w:tab w:val="left" w:pos="7937"/>
        </w:tabs>
        <w:jc w:val="center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Прошу включить меня в программу в качестве наставника.</w:t>
      </w:r>
    </w:p>
    <w:p w:rsidR="008E5BD9" w:rsidRDefault="005E1775">
      <w:pPr>
        <w:pStyle w:val="Standard"/>
        <w:tabs>
          <w:tab w:val="left" w:pos="7937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 порядком приема и деятельностью наставников ознакомлен (а) и согласен (а).</w:t>
      </w:r>
    </w:p>
    <w:p w:rsidR="008E5BD9" w:rsidRDefault="005E1775">
      <w:pPr>
        <w:pStyle w:val="Standard"/>
        <w:tabs>
          <w:tab w:val="left" w:pos="7937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Обязуюсь четко следовать задачам наставничества, соблюдать права, обязанности и принципы деятельности наставника.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«____» _____________ 20___ г.                                          ______________________</w:t>
      </w:r>
    </w:p>
    <w:p w:rsidR="008E5BD9" w:rsidRDefault="005E1775">
      <w:pPr>
        <w:pStyle w:val="Standard"/>
        <w:tabs>
          <w:tab w:val="left" w:pos="7937"/>
        </w:tabs>
      </w:pPr>
      <w:r>
        <w:rPr>
          <w:rFonts w:ascii="Times New Roman" w:hAnsi="Times New Roman" w:cs="Times New Roman"/>
          <w:sz w:val="20"/>
          <w:shd w:val="clear" w:color="auto" w:fill="FFFFFF"/>
        </w:rPr>
        <w:t>(подпись)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Данные паспорта: серия __________ № __________ выдан ___________________________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Контактная информация: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Тел. ____________________________________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e-mail: __________________________________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Заявление принято к рассмотрению «____» ______________ 20___ г.</w:t>
      </w:r>
    </w:p>
    <w:p w:rsidR="008E5BD9" w:rsidRDefault="005E1775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Куратор программы ____________________________________________________________</w:t>
      </w:r>
    </w:p>
    <w:p w:rsidR="008E5BD9" w:rsidRDefault="005E1775">
      <w:pPr>
        <w:pStyle w:val="Standard"/>
        <w:tabs>
          <w:tab w:val="left" w:pos="7937"/>
        </w:tabs>
      </w:pPr>
      <w:r>
        <w:rPr>
          <w:rFonts w:ascii="Times New Roman" w:hAnsi="Times New Roman" w:cs="Times New Roman"/>
          <w:sz w:val="20"/>
          <w:shd w:val="clear" w:color="auto" w:fill="FFFFFF"/>
        </w:rPr>
        <w:t xml:space="preserve">                             (ФИО, подпись)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 2</w:t>
      </w: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Согласие</w:t>
      </w:r>
    </w:p>
    <w:p w:rsidR="008E5BD9" w:rsidRDefault="005E1775">
      <w:pPr>
        <w:pStyle w:val="Standard"/>
        <w:ind w:firstLine="709"/>
        <w:jc w:val="center"/>
      </w:pPr>
      <w:r>
        <w:rPr>
          <w:rFonts w:ascii="Times New Roman" w:hAnsi="Times New Roman" w:cs="Times New Roman"/>
          <w:b/>
          <w:shd w:val="clear" w:color="auto" w:fill="FFFFFF"/>
        </w:rPr>
        <w:t>на участие в программе наставничества в качестве наставляемого</w:t>
      </w:r>
    </w:p>
    <w:p w:rsidR="008E5BD9" w:rsidRDefault="008E5BD9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_____________________________________________________________________</w:t>
      </w:r>
    </w:p>
    <w:p w:rsidR="008E5BD9" w:rsidRDefault="005E1775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18"/>
          <w:shd w:val="clear" w:color="auto" w:fill="FFFFFF"/>
        </w:rPr>
        <w:t>(ФИО)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данные паспорта: серия __________ номер __________ выдан 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_____________________________________________________________________________,                                                               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 условиями организации наставнической деятельности в 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sz w:val="18"/>
          <w:shd w:val="clear" w:color="auto" w:fill="FFFFFF"/>
        </w:rPr>
        <w:t>(полное наименование учреждения)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ознакомлен (а).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 участие в программе наставничества согласен (на).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«____» _____________ 20___ г.            ___________ / _____________________</w:t>
      </w:r>
    </w:p>
    <w:p w:rsidR="008E5BD9" w:rsidRDefault="005E1775">
      <w:pPr>
        <w:pStyle w:val="Standard"/>
        <w:jc w:val="both"/>
      </w:pPr>
      <w:r>
        <w:rPr>
          <w:rFonts w:ascii="Times New Roman" w:hAnsi="Times New Roman" w:cs="Times New Roman"/>
          <w:sz w:val="18"/>
          <w:shd w:val="clear" w:color="auto" w:fill="FFFFFF"/>
        </w:rPr>
        <w:t xml:space="preserve">                    (подпись, расщифровка)</w:t>
      </w: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</w:pPr>
      <w:r>
        <w:rPr>
          <w:rFonts w:ascii="Times New Roman" w:hAnsi="Times New Roman" w:cs="Times New Roman"/>
          <w:sz w:val="20"/>
          <w:shd w:val="clear" w:color="auto" w:fill="FFFFFF"/>
        </w:rPr>
        <w:tab/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 3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Согласие законного представителя (родитель, опекун)</w:t>
      </w:r>
    </w:p>
    <w:p w:rsidR="008E5BD9" w:rsidRDefault="005E1775">
      <w:pPr>
        <w:pStyle w:val="Standard"/>
        <w:ind w:firstLine="709"/>
        <w:jc w:val="center"/>
      </w:pPr>
      <w:r>
        <w:rPr>
          <w:rFonts w:ascii="Times New Roman" w:hAnsi="Times New Roman" w:cs="Times New Roman"/>
          <w:b/>
          <w:shd w:val="clear" w:color="auto" w:fill="FFFFFF"/>
        </w:rPr>
        <w:t>на участие ребёнка в программе наставничества в качестве наставляемого</w:t>
      </w:r>
    </w:p>
    <w:p w:rsidR="008E5BD9" w:rsidRDefault="008E5BD9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_____________________________________________________________________</w:t>
      </w:r>
    </w:p>
    <w:p w:rsidR="008E5BD9" w:rsidRDefault="005E1775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18"/>
          <w:shd w:val="clear" w:color="auto" w:fill="FFFFFF"/>
        </w:rPr>
        <w:t>(ФИО родителя, законного представителя)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данные паспорта: серия __________ номер __________ выдан 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_____________________________________________________________________________,                                                               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являюсь родителем (законным представителем) ____________________________________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_____________________________________________________________________________,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sz w:val="18"/>
          <w:shd w:val="clear" w:color="auto" w:fill="FFFFFF"/>
        </w:rPr>
        <w:t>(ФИО ребенка, в отношении которого осуществляется наставничество)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 условиями организации наставнической деятельности в 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sz w:val="18"/>
          <w:shd w:val="clear" w:color="auto" w:fill="FFFFFF"/>
        </w:rPr>
        <w:t>(полное наименование учреждения)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ознакомлен (а).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 участие в программе наставничества моего сына / моей дочери 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 года рождения согласен.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«____» _____________ 20___ г.            ___________ / _____________________</w:t>
      </w:r>
    </w:p>
    <w:p w:rsidR="008E5BD9" w:rsidRDefault="005E1775">
      <w:pPr>
        <w:pStyle w:val="Standard"/>
        <w:jc w:val="both"/>
      </w:pPr>
      <w:r>
        <w:rPr>
          <w:rFonts w:ascii="Times New Roman" w:hAnsi="Times New Roman" w:cs="Times New Roman"/>
          <w:sz w:val="18"/>
          <w:shd w:val="clear" w:color="auto" w:fill="FFFFFF"/>
        </w:rPr>
        <w:t xml:space="preserve">                    (подпись, расщифровка)</w:t>
      </w: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 4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329568</wp:posOffset>
                </wp:positionV>
                <wp:extent cx="3037837" cy="14602"/>
                <wp:effectExtent l="0" t="0" r="10163" b="4448"/>
                <wp:wrapSquare wrapText="bothSides"/>
                <wp:docPr id="1" name="TableFr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37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78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5"/>
                            </w:tblGrid>
                            <w:tr w:rsidR="007F339B">
                              <w:tc>
                                <w:tcPr>
                                  <w:tcW w:w="478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339B" w:rsidRDefault="007F339B">
                                  <w:pPr>
                                    <w:pStyle w:val="Standard"/>
                                  </w:pPr>
                                  <w:r>
                                    <w:rPr>
                                      <w:sz w:val="20"/>
                                      <w:shd w:val="clear" w:color="auto" w:fill="FFFFFF"/>
                                    </w:rPr>
                                    <w:t>Указываются должность руководителя</w:t>
                                  </w:r>
                                </w:p>
                              </w:tc>
                            </w:tr>
                            <w:tr w:rsidR="007F339B">
                              <w:tc>
                                <w:tcPr>
                                  <w:tcW w:w="4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339B" w:rsidRDefault="007F339B">
                                  <w:pPr>
                                    <w:pStyle w:val="Standard"/>
                                  </w:pPr>
                                  <w:r>
                                    <w:rPr>
                                      <w:sz w:val="20"/>
                                      <w:shd w:val="clear" w:color="auto" w:fill="FFFFFF"/>
                                    </w:rPr>
                                    <w:t>учреждения, которой дается согласие,</w:t>
                                  </w:r>
                                </w:p>
                              </w:tc>
                            </w:tr>
                            <w:tr w:rsidR="007F339B">
                              <w:tc>
                                <w:tcPr>
                                  <w:tcW w:w="4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339B" w:rsidRDefault="007F339B">
                                  <w:pPr>
                                    <w:pStyle w:val="Standard"/>
                                  </w:pPr>
                                  <w:r>
                                    <w:rPr>
                                      <w:sz w:val="20"/>
                                      <w:shd w:val="clear" w:color="auto" w:fill="FFFFFF"/>
                                    </w:rPr>
                                    <w:t>наименование учреждения и ФИО</w:t>
                                  </w:r>
                                </w:p>
                              </w:tc>
                            </w:tr>
                            <w:tr w:rsidR="007F339B">
                              <w:tc>
                                <w:tcPr>
                                  <w:tcW w:w="4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339B" w:rsidRDefault="007F339B">
                                  <w:pPr>
                                    <w:pStyle w:val="Standard"/>
                                  </w:pPr>
                                  <w:r>
                                    <w:rPr>
                                      <w:sz w:val="20"/>
                                      <w:shd w:val="clear" w:color="auto" w:fill="FFFFFF"/>
                                    </w:rPr>
                                    <w:t>руководителя</w:t>
                                  </w:r>
                                </w:p>
                              </w:tc>
                            </w:tr>
                            <w:tr w:rsidR="007F339B">
                              <w:tc>
                                <w:tcPr>
                                  <w:tcW w:w="4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F339B" w:rsidRDefault="007F339B">
                                  <w:pPr>
                                    <w:pStyle w:val="Standard"/>
                                    <w:rPr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39B" w:rsidRDefault="007F339B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ableFrame" o:spid="_x0000_s1026" type="#_x0000_t202" style="position:absolute;margin-left:188pt;margin-top:25.95pt;width:239.2pt;height:1.1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W w:w="478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5"/>
                      </w:tblGrid>
                      <w:tr w:rsidR="007F339B">
                        <w:tc>
                          <w:tcPr>
                            <w:tcW w:w="4785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339B" w:rsidRDefault="007F339B">
                            <w:pPr>
                              <w:pStyle w:val="Standard"/>
                            </w:pPr>
                            <w:r>
                              <w:rPr>
                                <w:sz w:val="20"/>
                                <w:shd w:val="clear" w:color="auto" w:fill="FFFFFF"/>
                              </w:rPr>
                              <w:t>Указываются должность руководителя</w:t>
                            </w:r>
                          </w:p>
                        </w:tc>
                      </w:tr>
                      <w:tr w:rsidR="007F339B">
                        <w:tc>
                          <w:tcPr>
                            <w:tcW w:w="4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339B" w:rsidRDefault="007F339B">
                            <w:pPr>
                              <w:pStyle w:val="Standard"/>
                            </w:pPr>
                            <w:r>
                              <w:rPr>
                                <w:sz w:val="20"/>
                                <w:shd w:val="clear" w:color="auto" w:fill="FFFFFF"/>
                              </w:rPr>
                              <w:t>учреждения, которой дается согласие,</w:t>
                            </w:r>
                          </w:p>
                        </w:tc>
                      </w:tr>
                      <w:tr w:rsidR="007F339B">
                        <w:tc>
                          <w:tcPr>
                            <w:tcW w:w="4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339B" w:rsidRDefault="007F339B">
                            <w:pPr>
                              <w:pStyle w:val="Standard"/>
                            </w:pPr>
                            <w:r>
                              <w:rPr>
                                <w:sz w:val="20"/>
                                <w:shd w:val="clear" w:color="auto" w:fill="FFFFFF"/>
                              </w:rPr>
                              <w:t>наименование учреждения и ФИО</w:t>
                            </w:r>
                          </w:p>
                        </w:tc>
                      </w:tr>
                      <w:tr w:rsidR="007F339B">
                        <w:tc>
                          <w:tcPr>
                            <w:tcW w:w="4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339B" w:rsidRDefault="007F339B">
                            <w:pPr>
                              <w:pStyle w:val="Standard"/>
                            </w:pPr>
                            <w:r>
                              <w:rPr>
                                <w:sz w:val="20"/>
                                <w:shd w:val="clear" w:color="auto" w:fill="FFFFFF"/>
                              </w:rPr>
                              <w:t>руководителя</w:t>
                            </w:r>
                          </w:p>
                        </w:tc>
                      </w:tr>
                      <w:tr w:rsidR="007F339B">
                        <w:tc>
                          <w:tcPr>
                            <w:tcW w:w="4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F339B" w:rsidRDefault="007F339B">
                            <w:pPr>
                              <w:pStyle w:val="Standard"/>
                              <w:rPr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:rsidR="007F339B" w:rsidRDefault="007F339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Согласие субъекта на обработку его персональных данных</w:t>
      </w: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Я_____________________________________________________________________________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проживающий (-ая) по адресу: 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паспорт серия________номер_________выдан 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«____» _________20___г., в соответствии с Федеральным законом от 27.07.2006 № 152-ФЗ «О персональных данных», даю согласие (наименование учреждения) (далее - Организация), расположенному по адресу (адрес учреждения), на обработку моих персональных данных, а именно: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фамилия, имя, отчество;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год, месяц, дата рождения;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адрес регистрации и проживания;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номер телефона;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паспортные данные;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другая информация, необходимая Организации в рамках реализации Региональной модели наставничества.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Обработка персональных данных разрешается на период, необходимый Организации в рамках реализации Региональной модели наставничества, непосредственно связанной с обработкой моих персональных данных, но не более чем 10 лет.  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даю согласие считать мои персональные данные, а именно фамилия, имя, отчество, общедоступными, для целей указания их в публикации на сайте и других средствах массовой информации. 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ознакомлен, что в соответствии с законодательством Российской Федерации мои персональные данные могут передаваться в различные организации для целей осуществления деятельности Организации.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Мне разъяснены юридические последствия отказа предоставить мои персональные данные Организации.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8E5BD9" w:rsidRDefault="008E5BD9">
      <w:pPr>
        <w:pStyle w:val="Standard"/>
        <w:ind w:firstLine="709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______________  20 ___ г.                                                  __________________               </w:t>
      </w:r>
    </w:p>
    <w:p w:rsidR="008E5BD9" w:rsidRDefault="005E1775">
      <w:pPr>
        <w:pStyle w:val="Standard"/>
      </w:pPr>
      <w:r>
        <w:rPr>
          <w:rFonts w:ascii="Times New Roman" w:hAnsi="Times New Roman" w:cs="Times New Roman"/>
          <w:sz w:val="18"/>
          <w:shd w:val="clear" w:color="auto" w:fill="FFFFFF"/>
        </w:rPr>
        <w:t xml:space="preserve">                    (дата)</w:t>
      </w:r>
      <w:r>
        <w:rPr>
          <w:rFonts w:ascii="Times New Roman" w:hAnsi="Times New Roman" w:cs="Times New Roman"/>
          <w:sz w:val="18"/>
          <w:shd w:val="clear" w:color="auto" w:fill="FFFFFF"/>
        </w:rPr>
        <w:tab/>
      </w:r>
      <w:r>
        <w:rPr>
          <w:rFonts w:ascii="Times New Roman" w:hAnsi="Times New Roman" w:cs="Times New Roman"/>
          <w:sz w:val="18"/>
          <w:shd w:val="clear" w:color="auto" w:fill="FFFFFF"/>
        </w:rPr>
        <w:tab/>
        <w:t xml:space="preserve">   (подпись)       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 5</w:t>
      </w:r>
    </w:p>
    <w:p w:rsidR="008E5BD9" w:rsidRDefault="008E5BD9">
      <w:pPr>
        <w:pStyle w:val="Standard"/>
        <w:tabs>
          <w:tab w:val="left" w:pos="7937"/>
        </w:tabs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Согласие родителя (законного представителя)</w:t>
      </w:r>
    </w:p>
    <w:p w:rsidR="008E5BD9" w:rsidRDefault="005E1775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на обработку персональных данных несовершеннолетнего</w:t>
      </w: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Я_____________________________________________________________________________</w:t>
      </w:r>
    </w:p>
    <w:p w:rsidR="008E5BD9" w:rsidRDefault="005E1775">
      <w:pPr>
        <w:pStyle w:val="Standard"/>
        <w:ind w:firstLine="709"/>
      </w:pPr>
      <w:r>
        <w:rPr>
          <w:rFonts w:ascii="Times New Roman" w:hAnsi="Times New Roman" w:cs="Times New Roman"/>
          <w:sz w:val="20"/>
          <w:shd w:val="clear" w:color="auto" w:fill="FFFFFF"/>
        </w:rPr>
        <w:t>(ФИО родителя /законного представителя)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проживающий (-ая) по адресу: 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паспорт серия________номер_________выдан 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hd w:val="clear" w:color="auto" w:fill="FFFFFF"/>
        </w:rPr>
        <w:t>(в случае опекунства указать реквизиты документа , на основании которого осуществляется опека или попечительство)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являюсь законным представителем несовершеннолетнего ___________________________________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sz w:val="20"/>
          <w:shd w:val="clear" w:color="auto" w:fill="FFFFFF"/>
        </w:rPr>
        <w:t>(ФИО несовершеннолетнего)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приходящегося мне ____________, зарегистрированного по адресу: __________________________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____________________________________________________________________________________, в соответствии с Федеральным законом от 27.07.2006 № 152-ФЗ «О персональных данных», даю согласие (наименование учреждения) (далее - Организация), расположенному по адресу (адрес учреждения), на обработкуперсональных данныхнесовершеннолетнего, а именно: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фамилия, имя, отчество;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год, месяц, дата рождения;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адрес регистрации и проживания;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номер телефона;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паспортные данные;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другая информация, необходимая Организации в рамках реализации Региональной модели наставничества.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Обработка персональных данных разрешается на период, необходимый Организации в рамках реализации Региональной модели наставничества, непосредственно связанной с обработкой персональных данных несовершеннолетнего, но не более чем 10 лет.  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даю согласие считать персональные данные несовершеннолетнего, а именно фамилия, имя, отчество, общедоступными, для целей указания их в публикации на сайте и других средствах массовой информации. Данное согласие не дает право использовать третьими лицами персональные данные несовершеннолетнего в коммерческих или иных целях, на которые не было дано мной согласие.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ознакомлен, что в соответствии с законодательством Российской Федерации и персональные данные несовершеннолетнего могут передаваться в различные организации для целей осуществления деятельности Организации.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Я подтверждаю,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Мне разъяснены юридические последствия отказа предоставить персональные данные несовершеннолетнего Организации.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8E5BD9" w:rsidRDefault="008E5BD9">
      <w:pPr>
        <w:pStyle w:val="Standard"/>
        <w:ind w:firstLine="709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______________  20 ___ г.                                                                    __________________               </w:t>
      </w:r>
    </w:p>
    <w:p w:rsidR="008E5BD9" w:rsidRDefault="005E1775">
      <w:pPr>
        <w:pStyle w:val="Standard"/>
      </w:pPr>
      <w:r>
        <w:rPr>
          <w:rFonts w:ascii="Times New Roman" w:hAnsi="Times New Roman" w:cs="Times New Roman"/>
          <w:sz w:val="18"/>
          <w:shd w:val="clear" w:color="auto" w:fill="FFFFFF"/>
        </w:rPr>
        <w:t xml:space="preserve">                    (дата)</w:t>
      </w:r>
      <w:r>
        <w:rPr>
          <w:rFonts w:ascii="Times New Roman" w:hAnsi="Times New Roman" w:cs="Times New Roman"/>
          <w:sz w:val="18"/>
          <w:shd w:val="clear" w:color="auto" w:fill="FFFFFF"/>
        </w:rPr>
        <w:tab/>
      </w:r>
      <w:r>
        <w:rPr>
          <w:rFonts w:ascii="Times New Roman" w:hAnsi="Times New Roman" w:cs="Times New Roman"/>
          <w:sz w:val="18"/>
          <w:shd w:val="clear" w:color="auto" w:fill="FFFFFF"/>
        </w:rPr>
        <w:tab/>
        <w:t xml:space="preserve">   (подпись)       </w:t>
      </w: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:rsidR="008E5BD9" w:rsidRDefault="007F339B" w:rsidP="007F339B">
      <w:pPr>
        <w:jc w:val="center"/>
      </w:pPr>
      <w:r w:rsidRPr="007F339B">
        <w:rPr>
          <w:rFonts w:eastAsia="Calibri"/>
          <w:b/>
          <w:sz w:val="28"/>
          <w:shd w:val="clear" w:color="auto" w:fill="FFFFFF"/>
          <w:lang w:val="en-US"/>
        </w:rPr>
        <w:lastRenderedPageBreak/>
        <w:t>II</w:t>
      </w:r>
      <w:r w:rsidRPr="007F339B">
        <w:rPr>
          <w:rFonts w:eastAsia="Calibri"/>
          <w:b/>
          <w:sz w:val="28"/>
          <w:shd w:val="clear" w:color="auto" w:fill="FFFFFF"/>
        </w:rPr>
        <w:t>.</w:t>
      </w:r>
      <w:r>
        <w:rPr>
          <w:rFonts w:eastAsia="Calibri"/>
          <w:b/>
          <w:sz w:val="28"/>
          <w:shd w:val="clear" w:color="auto" w:fill="FFFFFF"/>
        </w:rPr>
        <w:t xml:space="preserve"> </w:t>
      </w:r>
      <w:r w:rsidR="005E1775" w:rsidRPr="007F339B">
        <w:rPr>
          <w:rFonts w:eastAsia="Calibri"/>
          <w:b/>
          <w:sz w:val="28"/>
          <w:shd w:val="clear" w:color="auto" w:fill="FFFFFF"/>
        </w:rPr>
        <w:t>Методология формирования пар «наставник - наставляемый»</w:t>
      </w:r>
    </w:p>
    <w:p w:rsidR="008E5BD9" w:rsidRDefault="008E5BD9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Согласно Распоряжению Министерства просвещения Российской Федерации от 25.12.2019 г. № Р-145 одним из ключевых аспектов организации наставнической деятельности в образовательной организации являются выбор и формирование наставнических пар.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Основная задача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этого этапа – сформировать пары «наставник – наставляемый» либо группы из наставника и нескольких наставляемых, подходящих друг другу по критериям и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На момент формирования наставнической пары (группы) участники должны быть включены в муниципальные банк наставников и банк наставляемых.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Каждую пару должен сопровождать куратор и психолог.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Основные критерии</w:t>
      </w:r>
      <w:r>
        <w:rPr>
          <w:rFonts w:ascii="Times New Roman" w:eastAsia="Calibri" w:hAnsi="Times New Roman" w:cs="Times New Roman"/>
          <w:shd w:val="clear" w:color="auto" w:fill="FFFFFF"/>
        </w:rPr>
        <w:t>: профиль наставника должен соответствовать запросам наставляемого, а у наставнической пары/группы должен сложиться взаимный интерес и симпатия, так как наставничество – это в первую очередь основанные на доверии, уважительные и эмоционально окрашенные отношения. Отмечается необходимость соблюдения принципов добровольности участия в программе наставничества, доверительного взаимодействия и готовности сторон к конструктивному диалогу.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Совместимость.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Важно создавать совместимые наставнические пары (группы).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 Необходимо учитывать:</w:t>
      </w:r>
    </w:p>
    <w:p w:rsidR="008E5BD9" w:rsidRDefault="005E1775">
      <w:pPr>
        <w:pStyle w:val="Standard"/>
        <w:numPr>
          <w:ilvl w:val="0"/>
          <w:numId w:val="46"/>
        </w:numPr>
        <w:spacing w:after="200"/>
        <w:ind w:left="0" w:firstLine="28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Личные предпочтения, интересы (например, хобби, образ жизни и состав семьи).</w:t>
      </w:r>
    </w:p>
    <w:p w:rsidR="008E5BD9" w:rsidRDefault="005E1775">
      <w:pPr>
        <w:pStyle w:val="Standard"/>
        <w:numPr>
          <w:ilvl w:val="0"/>
          <w:numId w:val="20"/>
        </w:numPr>
        <w:spacing w:after="200"/>
        <w:ind w:left="0" w:firstLine="28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Темперамент, личностные и поведенческие качества наставника и подростка не должны конфликтовать.</w:t>
      </w:r>
    </w:p>
    <w:p w:rsidR="008E5BD9" w:rsidRDefault="005E1775">
      <w:pPr>
        <w:pStyle w:val="Standard"/>
        <w:numPr>
          <w:ilvl w:val="0"/>
          <w:numId w:val="20"/>
        </w:numPr>
        <w:spacing w:after="200"/>
        <w:ind w:left="0" w:firstLine="28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Особенности воспитания, культуры, религии.</w:t>
      </w:r>
    </w:p>
    <w:p w:rsidR="008E5BD9" w:rsidRDefault="005E1775">
      <w:pPr>
        <w:pStyle w:val="Standard"/>
        <w:numPr>
          <w:ilvl w:val="0"/>
          <w:numId w:val="20"/>
        </w:numPr>
        <w:spacing w:after="200"/>
        <w:ind w:left="0" w:firstLine="28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Характеристику актуальной ситуации в семье подростка.</w:t>
      </w:r>
    </w:p>
    <w:p w:rsidR="008E5BD9" w:rsidRDefault="005E1775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Процесс подбора</w:t>
      </w:r>
      <w:r>
        <w:rPr>
          <w:rFonts w:ascii="Times New Roman" w:eastAsia="Calibri" w:hAnsi="Times New Roman" w:cs="Times New Roman"/>
          <w:shd w:val="clear" w:color="auto" w:fill="FFFFFF"/>
        </w:rPr>
        <w:t>. Подопечный может выбрать своего собственного наставника (из числа всех доступных в настоящее время кандидатов на наставничество или из нескольких, которые вы выбрали для него конкретно в соответствии с его целями/потребностями), или ему может быть назначен наставник на основе выбора куратора. Статистика показывает, что подопечные, которые выбирают себе наставника, как правило, имеют более успешные результаты – чем больше вовлеченность подопечного в выборе своего наставника, тем лучше результат наставничества. Это не только способствует более успешному наставничеству, но и упрощает управление программой наставничества.</w:t>
      </w:r>
    </w:p>
    <w:p w:rsidR="008E5BD9" w:rsidRDefault="005E1775">
      <w:pPr>
        <w:pStyle w:val="Standard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Среди </w:t>
      </w:r>
      <w:r>
        <w:rPr>
          <w:rFonts w:ascii="Times New Roman" w:hAnsi="Times New Roman" w:cs="Times New Roman"/>
          <w:b/>
          <w:shd w:val="clear" w:color="auto" w:fill="FFFFFF"/>
        </w:rPr>
        <w:t>методов подбора</w:t>
      </w:r>
      <w:r>
        <w:rPr>
          <w:rFonts w:ascii="Times New Roman" w:hAnsi="Times New Roman" w:cs="Times New Roman"/>
          <w:shd w:val="clear" w:color="auto" w:fill="FFFFFF"/>
        </w:rPr>
        <w:t xml:space="preserve"> наставнических пар наиболее востребованы в образовательной практике следующие: индивидуальные беседы с наставляемыми и потенциальными наставниками, совместные встречи предполагаемой наставнической пары, анкетирование, мероприятия в формате «нетворкинг». Наставляемые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также могут просто просмотреть заявки на наставничество и обсудить свои предпочтения с куратором.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shd w:val="clear" w:color="auto" w:fill="FFFFFF"/>
        </w:rPr>
        <w:t xml:space="preserve">В целях </w:t>
      </w:r>
      <w:r>
        <w:rPr>
          <w:rFonts w:ascii="Times New Roman" w:eastAsia="Calibri" w:hAnsi="Times New Roman" w:cs="Times New Roman"/>
          <w:b/>
          <w:shd w:val="clear" w:color="auto" w:fill="FFFFFF"/>
        </w:rPr>
        <w:t>формирования оптимальных наставнических пар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либо групп необходимо: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1. Провести общую встречу с участием всех отобранных наставников и всех наставляемых.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Куратор и психолог Модели наставничества организуют предварительное тестирование наставников и наставляемых для выявления потребностей, запросов и интересов, а также особенностей характера и темперамента.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Затем куратор организует встречу на территории образовательной организации. Встреча может быть проведена в любом располагающем к общению формате, например, день открытых дверей, «быстрые встречи» (формат общения, когда с помощью развлекательных, иногда абсурдных вопросов, можно быстро понять, какие у человека интересы и запросы) и т.д.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Если наставляемые не мотивированы и относятся к категории несовершеннолетних, состоящих на различных видах профилактического учета, используются результаты их анкетирования и сопутствующих опросов, формирование пар может проходит по решению организации. Если наставляемые внесены в областной межведомственный программный комплекс «Банк данных семей и несовершеннолетних», то пары (группы) формируются по решению Комиссии по делам несовершеннолетних и защите их прав (далее – КДН и ЗП) дистанционно с наставником, подходящим для решения проблем наставляемого.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lastRenderedPageBreak/>
        <w:t>2. Получить обратную связь от участников общей встречи – как от наставников, так и наставляемых.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3. Закрепить результат, проанализировав обратную связь на предмет максимальных совпадений.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4. Сообщить всем участникам итоги встречи (независимо от ее формата) и зафиксировать сложившиеся пары или группы в специальной базе куратора.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5. Предоставить наставляемым контакты куратора и их наставника для последующей организации работы.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Результатом этого этапа станут сформированные наставнические пары или группы, готовые продолжить работу в рамках программы.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Работа в каждой паре или группе включает:</w:t>
      </w:r>
    </w:p>
    <w:p w:rsidR="008E5BD9" w:rsidRDefault="005E1775">
      <w:pPr>
        <w:pStyle w:val="Standard"/>
        <w:numPr>
          <w:ilvl w:val="0"/>
          <w:numId w:val="47"/>
        </w:numPr>
        <w:tabs>
          <w:tab w:val="left" w:pos="992"/>
        </w:tabs>
        <w:spacing w:after="200"/>
        <w:ind w:left="-142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встречу-знакомство;</w:t>
      </w:r>
    </w:p>
    <w:p w:rsidR="008E5BD9" w:rsidRDefault="005E1775">
      <w:pPr>
        <w:pStyle w:val="Standard"/>
        <w:numPr>
          <w:ilvl w:val="0"/>
          <w:numId w:val="21"/>
        </w:numPr>
        <w:tabs>
          <w:tab w:val="left" w:pos="992"/>
        </w:tabs>
        <w:spacing w:after="200"/>
        <w:ind w:left="-142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пробную рабочую встречу;</w:t>
      </w:r>
    </w:p>
    <w:p w:rsidR="008E5BD9" w:rsidRDefault="005E1775">
      <w:pPr>
        <w:pStyle w:val="Standard"/>
        <w:numPr>
          <w:ilvl w:val="0"/>
          <w:numId w:val="21"/>
        </w:numPr>
        <w:tabs>
          <w:tab w:val="left" w:pos="992"/>
        </w:tabs>
        <w:spacing w:after="200"/>
        <w:ind w:left="-142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встречу-планирование;</w:t>
      </w:r>
    </w:p>
    <w:p w:rsidR="008E5BD9" w:rsidRDefault="005E1775">
      <w:pPr>
        <w:pStyle w:val="Standard"/>
        <w:numPr>
          <w:ilvl w:val="0"/>
          <w:numId w:val="21"/>
        </w:numPr>
        <w:tabs>
          <w:tab w:val="left" w:pos="992"/>
        </w:tabs>
        <w:spacing w:after="200"/>
        <w:ind w:left="-142"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комплекс последовательных встреч с обязательным заполнением форм обратной связи (дневник наставника, дневник наставляемого, отчетная информация наставника за квартал).</w:t>
      </w:r>
    </w:p>
    <w:p w:rsidR="008E5BD9" w:rsidRDefault="008E5BD9">
      <w:pPr>
        <w:pStyle w:val="Standard"/>
        <w:ind w:left="72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Рекомендуемый алгоритм проведения встреч для формирования наставнической пары (группы).</w:t>
      </w:r>
    </w:p>
    <w:p w:rsidR="008E5BD9" w:rsidRDefault="005E1775">
      <w:pPr>
        <w:pStyle w:val="Standard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Во время организации первой встречи куратор характеризует наставнику наставляемого.</w:t>
      </w:r>
    </w:p>
    <w:p w:rsidR="008E5BD9" w:rsidRDefault="005E1775">
      <w:pPr>
        <w:pStyle w:val="Standard"/>
        <w:numPr>
          <w:ilvl w:val="0"/>
          <w:numId w:val="48"/>
        </w:numPr>
        <w:tabs>
          <w:tab w:val="left" w:pos="1134"/>
        </w:tabs>
        <w:spacing w:after="200"/>
        <w:ind w:left="0" w:firstLine="567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Первая встреча - знакомство.</w:t>
      </w:r>
    </w:p>
    <w:p w:rsidR="008E5BD9" w:rsidRDefault="005E1775">
      <w:pPr>
        <w:pStyle w:val="Standard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Участники: наставник, наставляемый.</w:t>
      </w:r>
    </w:p>
    <w:p w:rsidR="008E5BD9" w:rsidRDefault="005E1775">
      <w:pPr>
        <w:pStyle w:val="Standard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Для более объективной оценки совместимости наставника и наставляемого на первую встречу целесообразно пригласить психолога Модели наставничества.</w:t>
      </w:r>
    </w:p>
    <w:p w:rsidR="008E5BD9" w:rsidRDefault="005E1775">
      <w:pPr>
        <w:pStyle w:val="Standard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Время: 30–40 минут.</w:t>
      </w:r>
    </w:p>
    <w:p w:rsidR="008E5BD9" w:rsidRDefault="005E1775">
      <w:pPr>
        <w:pStyle w:val="Standard"/>
        <w:tabs>
          <w:tab w:val="left" w:pos="1134"/>
        </w:tabs>
        <w:ind w:firstLine="567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Представление наставника. </w:t>
      </w:r>
      <w:r>
        <w:rPr>
          <w:rFonts w:ascii="Times New Roman" w:eastAsia="Calibri" w:hAnsi="Times New Roman" w:cs="Times New Roman"/>
          <w:shd w:val="clear" w:color="auto" w:fill="FFFFFF"/>
        </w:rPr>
        <w:t>Рекомендуемые пункты: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Кто я, чем занимаюсь?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Почему я хочу быть наставником?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Мой опыт.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Чем я могу и хочу поделиться с наставляемым?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Что мне важно увидеть в наставляемом?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Представление наставляемого.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Наставляемый не обязан «понравиться» наставнику, его задача – рассказать о себе, своих проблемах и целях на текущий момент, если они сформированы, дать понять наставнику, в каком направлении необходимо вести работу в будущем.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Обязательные пункты: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Кто я, чем занимаюсь?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Почему мне хочется принять участие в программе?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Над какими вопросами (проблемами) я хотел бы поработать?</w:t>
      </w:r>
    </w:p>
    <w:p w:rsidR="008E5BD9" w:rsidRDefault="005E1775">
      <w:pPr>
        <w:pStyle w:val="Standard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Что мне важно увидеть в наставнике?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Взаимный интерес</w:t>
      </w:r>
      <w:r>
        <w:rPr>
          <w:rFonts w:ascii="Times New Roman" w:eastAsia="Calibri" w:hAnsi="Times New Roman" w:cs="Times New Roman"/>
          <w:shd w:val="clear" w:color="auto" w:fill="FFFFFF"/>
        </w:rPr>
        <w:t>. Наставник оценивает, насколько он готов работать с этим подростком, хочет ли несовершеннолетний видеть его в качестве своего наставника, есть ли у них точки пересечения (включая темперамент, схожие сферы деятельности, интересы и т. д.).</w:t>
      </w:r>
      <w:r w:rsidR="007F339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bookmarkStart w:id="20" w:name="_GoBack"/>
      <w:bookmarkEnd w:id="20"/>
      <w:r>
        <w:rPr>
          <w:rFonts w:ascii="Times New Roman" w:eastAsia="Calibri" w:hAnsi="Times New Roman" w:cs="Times New Roman"/>
          <w:shd w:val="clear" w:color="auto" w:fill="FFFFFF"/>
        </w:rPr>
        <w:t>Если на первой встрече присутствует психолог Модели наставничества, данную оценку проводит он. Также психолог дает рекомендации по организации дальнейшего общения наставнической пары (группы) или, при отсутствии совместимости, рекомендации о подборе несовершеннолетнему другого наставника.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b/>
          <w:shd w:val="clear" w:color="auto" w:fill="FFFFFF"/>
        </w:rPr>
        <w:t>Закрепление договоренностей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Отдельно во время встречи-знакомства проговариваются темы: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конфиденциальности взаимодействия (и исключений);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необходимости честной и открытой коммуникации;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личных границ взаимодействия;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обмена контактами.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Необходимо, чтобы в той или иной форме участники проговорили, что они готовы работать </w:t>
      </w:r>
      <w:r>
        <w:rPr>
          <w:rFonts w:ascii="Times New Roman" w:eastAsia="Calibri" w:hAnsi="Times New Roman" w:cs="Times New Roman"/>
          <w:shd w:val="clear" w:color="auto" w:fill="FFFFFF"/>
        </w:rPr>
        <w:lastRenderedPageBreak/>
        <w:t>друг с другом.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 достижении договоренности между наставником и наставляемым (его родителем/законным представителем) заключается соглашение о сотрудничестве, содержащее: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● задачи совместной работы;  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права и обязанности сторон;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● продолжительность сотрудничества.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Результаты знакомства: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Если какой-то наставляемый остался без наставника по результатам анализа, куратору необходимо будет провести дополнительную встречу с наставляемым для выяснения подробностей и причин подобного несовпадения. Куратор по согласованию с наставником может предложить обоим участникам провести дополнительную встречу (серию встреч) для определения объективных возможностей создать пару.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2. Пробная рабочая встреча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Участники: наставник, наставляемый.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Время: по желанию участников, до одного часа.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Решение конкретной задачи. 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 и проверить комфортность взаимодействия на практике. Это может быть беседа, ролевая игра, дискуссия, педагогическая игра, совместное решение прикладной задачи (теста). Совместное посещение мероприятия, работу над крупным проектом, просмотр фильма и т. д. для первой встречи лучше не использовать, так как ее задача – проверка условий работы.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Рефлексия. По окончании встречи куратор интересуется у наставника и наставляемого (группы наставляемых) представляют краткие результаты куратору (возможно заполнение дневника). Эти результаты и ответы помогут обоим участникам понять, в каком направлении им лучше двигаться, какой формат является комфортным, отрефлексировать свои отношения.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Рекомендуемые пункты:</w:t>
      </w:r>
    </w:p>
    <w:p w:rsidR="008E5BD9" w:rsidRDefault="005E1775">
      <w:pPr>
        <w:pStyle w:val="Standard"/>
        <w:numPr>
          <w:ilvl w:val="0"/>
          <w:numId w:val="49"/>
        </w:numPr>
        <w:spacing w:after="200"/>
        <w:ind w:hanging="29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Что получилось?</w:t>
      </w:r>
    </w:p>
    <w:p w:rsidR="008E5BD9" w:rsidRDefault="005E1775">
      <w:pPr>
        <w:pStyle w:val="Standard"/>
        <w:numPr>
          <w:ilvl w:val="0"/>
          <w:numId w:val="22"/>
        </w:numPr>
        <w:spacing w:after="200"/>
        <w:ind w:hanging="29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Что понравилось?</w:t>
      </w:r>
    </w:p>
    <w:p w:rsidR="008E5BD9" w:rsidRDefault="005E1775">
      <w:pPr>
        <w:pStyle w:val="Standard"/>
        <w:numPr>
          <w:ilvl w:val="0"/>
          <w:numId w:val="22"/>
        </w:numPr>
        <w:spacing w:after="200"/>
        <w:ind w:hanging="29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Благодаря чему стало возможно достичь результата?</w:t>
      </w:r>
    </w:p>
    <w:p w:rsidR="008E5BD9" w:rsidRDefault="005E1775">
      <w:pPr>
        <w:pStyle w:val="Standard"/>
        <w:numPr>
          <w:ilvl w:val="0"/>
          <w:numId w:val="22"/>
        </w:numPr>
        <w:spacing w:after="200"/>
        <w:ind w:hanging="294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Что в следующий раз можно будет сделать по-другому?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Результаты пробной рабочей встречи: наставник и наставляемый понимают, чем могут быть полезны друг другу, что подходят по стилю общения и темпераменту, начинают выстраивать доверительные отношения, получают первый результат, готовы к созданию долгосрочного плана реализации программы наставничества.</w:t>
      </w:r>
    </w:p>
    <w:p w:rsidR="008E5BD9" w:rsidRDefault="008E5BD9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3. Встреча - планирование для определения задач наставляемого и наставника, формирования целей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Участники: наставник, наставляемый.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Время: 1–1,5 часа.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Пара/группа обсуждает имеющиеся у наставляемого проблемы и трудности (неуспеваемость, отсутствие интересов, сложности в отношениях со сверстниками, неумение планировать свой день, конфликтное поведение и т.д.), определяют интересы и значимые цели для наставляемого.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 итогу встречи-планирования формулируются задачи совместной работы и цели на ближайший период (минимум на месяц), определяет примерное количество встреч и их тематика, еще раз обговаривает организационные вопросы. Определяются результаты, на которые направлено сопровождение.</w:t>
      </w:r>
    </w:p>
    <w:p w:rsidR="008E5BD9" w:rsidRDefault="005E1775">
      <w:pPr>
        <w:pStyle w:val="Standard"/>
        <w:ind w:firstLine="709"/>
        <w:jc w:val="both"/>
      </w:pPr>
      <w:r>
        <w:rPr>
          <w:rFonts w:ascii="Times New Roman" w:eastAsia="Calibri" w:hAnsi="Times New Roman" w:cs="Times New Roman"/>
          <w:shd w:val="clear" w:color="auto" w:fill="FFFFFF"/>
        </w:rPr>
        <w:t>После встречи-планирования куратор заполняет таблицу «</w:t>
      </w: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Методика оценки измеряемых улучшений личных показателей у наставляемого», </w:t>
      </w:r>
      <w:r>
        <w:rPr>
          <w:rFonts w:ascii="Times New Roman" w:eastAsia="Calibri" w:hAnsi="Times New Roman" w:cs="Times New Roman"/>
          <w:shd w:val="clear" w:color="auto" w:fill="FFFFFF"/>
        </w:rPr>
        <w:t>что позволит в дальнейшем вести диагностику хода программы наставничества.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Далее начинается этап регулярных последовательных встреч наставника и наставляемого.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lastRenderedPageBreak/>
        <w:t>Встречи могут быть оформлены в виде диалога или обсуждения, экскурсии, публичной лекции, как практическая работа над проектом.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Любая встреча не может длиться менее часа, если проходит очно. Дистанционная работа в формате переписки в социальных сетях и/или телефонных разговоров не регламентируется. Результаты встреч фиксируются в дневниках и отчетной документации.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Первые 10 минут посвящены обсуждению изменений, произошедших с момента последней встречи. Подростку 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Следующие 40 минут посвящены непосредственно работе: это может быть беседа, разбор кейса, посещение мероприятия, работа над проектом, любая иная деятельность.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Последние 10 минут отводятся на обсуждение и рефлексию, необходимо резюмировать встречу.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Встречи проводятся не реже одного раза в две недели. Оптимальная частота – два раза в неделю.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Результаты работы пары обсуждаются на итоговой встрече по истечении срока программы наставничества. Встреча проходит совместно с куратором.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Среди вопросов, на которые необходимо ответить участникам наставнической пары/группы для создания полной картины результатов работы, могут быть следующие:</w:t>
      </w:r>
    </w:p>
    <w:p w:rsidR="008E5BD9" w:rsidRDefault="005E1775">
      <w:pPr>
        <w:pStyle w:val="ad"/>
        <w:numPr>
          <w:ilvl w:val="0"/>
          <w:numId w:val="50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Что самого ценного было в вашем взаимодействии?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Каких результатов вы достигли?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Чему вы научились друг у друга?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Оцените по десятибалльной шкале, насколько вы приблизились к цели.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Как вы изменились?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Что вы поняли про себя в процессе общения?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Чем запомнилось взаимодействие?</w:t>
      </w:r>
    </w:p>
    <w:p w:rsidR="008E5BD9" w:rsidRDefault="005E1775">
      <w:pPr>
        <w:pStyle w:val="ad"/>
        <w:numPr>
          <w:ilvl w:val="0"/>
          <w:numId w:val="33"/>
        </w:num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Есть ли необходимость продолжать работу вместе?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Если участники обоюдно выражают желание продолжить общение в рамках будущих программ наставничества, куратор фиксирует это в результатах и в реестрах наставников и наставляемых. Если участники выражают желание продолжить взаимодействие вне программы, куратор также фиксирует это в результатах.</w:t>
      </w:r>
    </w:p>
    <w:p w:rsidR="008E5BD9" w:rsidRDefault="005E1775">
      <w:pPr>
        <w:pStyle w:val="Standard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По окончании встречи куратор проводит повторное анкетирование участников пары/группы для оценки результатов и мониторинга программы.</w:t>
      </w:r>
    </w:p>
    <w:p w:rsidR="008E5BD9" w:rsidRDefault="008E5BD9">
      <w:pPr>
        <w:pStyle w:val="ad"/>
        <w:ind w:left="0"/>
        <w:rPr>
          <w:shd w:val="clear" w:color="auto" w:fill="FFFFFF"/>
        </w:rPr>
      </w:pPr>
    </w:p>
    <w:p w:rsidR="008E5BD9" w:rsidRDefault="005E1775">
      <w:pPr>
        <w:pStyle w:val="Standard"/>
        <w:ind w:left="1080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.  Программа наставнического сопровождения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11"/>
        <w:shd w:val="clear" w:color="auto" w:fill="FFFFFF"/>
        <w:spacing w:before="0"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Программа наставнического сопровождения является инструментом, с помощью которого наставник помогает ребёнку преодолеть причины возникших проблем. Например, если ребенок не умеет выполнять учебные задания, наставник не выполняет работу вместе с ним, а учит справляться с ней самостоятельно. Для этого он помогает ученику осваивать принципы планирования, самоорганизации, поиска источников информации, учит определять свои сильные и слабые стороны.</w:t>
      </w:r>
    </w:p>
    <w:p w:rsidR="008E5BD9" w:rsidRDefault="005E1775">
      <w:pPr>
        <w:pStyle w:val="11"/>
        <w:shd w:val="clear" w:color="auto" w:fill="FFFFFF"/>
        <w:spacing w:before="0" w:after="0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Обучающиеся, совершившие противоправные деяния, требуют особого индивидуального подхода и целенаправленной работы. Поэтому программа наставнического сопровождения формируется с учётом выявленной проблемы ребёнка, которая провоцирует его на противоправные действия и является тормозящим фактором на пути его позитивного личностного развития. Проблема определяется на основании личной беседы с подростком, а также в процессе консультации с психологом.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Цель определяется на основании выявленной проблемы, которая привела к правонарушению.  Например, социальная дезадаптация, отсутствие мотивации к обучению, отсутствие стремления к саморазвитию, недостаточное развитие навыков трудовой деятельности отсутствие увлечения, позитивного круга друзей и т.д.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Исходя из проблемы, цель программы наставнического сопровождения можно </w:t>
      </w:r>
      <w:r>
        <w:rPr>
          <w:rFonts w:ascii="Times New Roman" w:hAnsi="Times New Roman" w:cs="Times New Roman"/>
          <w:shd w:val="clear" w:color="auto" w:fill="FFFFFF"/>
        </w:rPr>
        <w:lastRenderedPageBreak/>
        <w:t>сформулировать следующим образом: «Развитие трудовых навыков, способствующих профориентации несовершеннолетнего».</w:t>
      </w:r>
    </w:p>
    <w:p w:rsidR="008E5BD9" w:rsidRDefault="005E1775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Задачи программы могут формироваться по этапам реализации программы, а также исходя из детализации цели. Например: обеспечение персонального сопровождения несовершеннолетнего, находящегося в конфликте с законом; содействие в получении  психологической помощи несовершеннолетнему; привлечение к работе с несовершеннолетними некоммерческих организаций, волонтёров; развитие творческих способностей наставляемого; ориентирование несовершеннолетнего на выработку социально одобряемого поведения; вовлечение несовершеннолетнего  в работу организаций дополнительного образования; обучение социальным навыкам, необходимым для адаптации в обществе и т.д.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Для выполнения поставленных задач наставник может использовать различные формы работы: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беседы на текущие темы по актуальным задачам, проблемам;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прогулка, экскурсия, которая может вдохновить, открыть новые ракурсы развития;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помощь в организации задуманного (публичное выступление, творческое мероприятие, участие в выставке, концерте, соревновании и др.);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общее дело: тренировка, мастер – класс, обучение навыку и т.д.</w:t>
      </w:r>
    </w:p>
    <w:p w:rsidR="008E5BD9" w:rsidRDefault="005E1775">
      <w:pPr>
        <w:pStyle w:val="Standard"/>
        <w:tabs>
          <w:tab w:val="left" w:pos="7977"/>
        </w:tabs>
        <w:ind w:right="224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Акцент делается на взаимодействие, осуществляемое в неформальной обстановке и несвязанное с официальными отношениями (дополнительное образование, досуговая деятельность, участие в массовых мероприятиях, совместные экскурсии и походы и др.), которое позволяет достичь максимально эффективных результатов воздействия на подростка.</w:t>
      </w:r>
    </w:p>
    <w:p w:rsidR="008E5BD9" w:rsidRDefault="005E1775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Темы для бесед наставника с подростком могут быть разными, в зависимости от цели наставнического сопровождения: формирование ценностей и жизненных ориентиров, самоорганизация, здоровье, спорт, быт, досуг, хобби, отношения с друзьями (родителями, учителями), успеваемость в школе, будущая профессия, необходимые навыки и т.д. Наставник может не ограничиваться целью программы и обсуждать те ситуации и вопросы, которые волнуют подростка.</w:t>
      </w:r>
    </w:p>
    <w:p w:rsidR="008E5BD9" w:rsidRDefault="005E1775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Реализацию программы можно условно разделить на три этапа:подготовительный, основной и завершающий.</w:t>
      </w:r>
    </w:p>
    <w:p w:rsidR="008E5BD9" w:rsidRDefault="005E1775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Подготовительный этап предполагает первую встречу, на которой наставляемый с наставником определяют конкретную цель и задачи совместной работы, определяется круг предполагаемых интересов и занятий ребёнка, формируется индивидуальная программа для подростка. Определяют результат, к которому стремятся. Также на подготовительном этапе наставник определяет сильные, слабые стороны наставляемого, возможные трудности во взаимоотношениях.</w:t>
      </w:r>
    </w:p>
    <w:p w:rsidR="008E5BD9" w:rsidRDefault="005E1775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Существует правило двух встреч: после них пара общается с куратором, обсуждает, готовы ли ее участники работать дальше, в правильном ли направлении движутся. </w:t>
      </w:r>
    </w:p>
    <w:p w:rsidR="008E5BD9" w:rsidRDefault="005E1775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Основной этап предполагает регулярные встречи, совместное участие наставника и несовершеннолетнего в серии досуговых, развивающих и иных мероприятий, мероприятиях, предложенных наставником. На этом этапе наставник может организовывать и сопровождать подростка при обращении за помощью к  «узким» специалистам.На протяжении всей работы пара оценивает эффективность своего взаимодействия.</w:t>
      </w:r>
    </w:p>
    <w:p w:rsidR="008E5BD9" w:rsidRDefault="005E1775">
      <w:pPr>
        <w:pStyle w:val="Standard"/>
        <w:shd w:val="clear" w:color="auto" w:fill="FFFFFF"/>
        <w:tabs>
          <w:tab w:val="left" w:pos="720"/>
        </w:tabs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Завершающий этап предполагает подготовку краткой информации о работе с несовершеннолетним (оценка прогресса воспитанника и работы наставника) и итоговые завершающие встречи. Также определяются планы на будущее, рекомендации по дальнейшему развитию воспитанника.</w:t>
      </w: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shd w:val="clear" w:color="auto" w:fill="FFFFFF"/>
        <w:ind w:right="45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Примерная форма программы наставнического сопровождения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right"/>
      </w:pPr>
      <w:r>
        <w:rPr>
          <w:rFonts w:ascii="Times New Roman" w:hAnsi="Times New Roman" w:cs="Times New Roman"/>
          <w:sz w:val="18"/>
          <w:shd w:val="clear" w:color="auto" w:fill="FFFFFF"/>
        </w:rPr>
        <w:t>«Утверждаю»</w:t>
      </w:r>
    </w:p>
    <w:p w:rsidR="008E5BD9" w:rsidRDefault="005E1775">
      <w:pPr>
        <w:pStyle w:val="Standard"/>
        <w:jc w:val="right"/>
      </w:pPr>
      <w:r>
        <w:rPr>
          <w:rFonts w:ascii="Times New Roman" w:hAnsi="Times New Roman" w:cs="Times New Roman"/>
          <w:sz w:val="18"/>
          <w:shd w:val="clear" w:color="auto" w:fill="FFFFFF"/>
        </w:rPr>
        <w:t>Куратор программы «Наставничество» ______________________</w:t>
      </w:r>
    </w:p>
    <w:p w:rsidR="008E5BD9" w:rsidRDefault="005E1775">
      <w:pPr>
        <w:pStyle w:val="Standard"/>
        <w:jc w:val="right"/>
      </w:pPr>
      <w:r>
        <w:rPr>
          <w:rFonts w:ascii="Times New Roman" w:hAnsi="Times New Roman" w:cs="Times New Roman"/>
          <w:sz w:val="18"/>
          <w:shd w:val="clear" w:color="auto" w:fill="FFFFFF"/>
        </w:rPr>
        <w:t>Тел.______________________</w:t>
      </w:r>
    </w:p>
    <w:p w:rsidR="008E5BD9" w:rsidRDefault="005E1775">
      <w:pPr>
        <w:pStyle w:val="Standard"/>
        <w:jc w:val="right"/>
      </w:pPr>
      <w:r>
        <w:rPr>
          <w:rFonts w:ascii="Times New Roman" w:hAnsi="Times New Roman" w:cs="Times New Roman"/>
          <w:sz w:val="18"/>
          <w:shd w:val="clear" w:color="auto" w:fill="FFFFFF"/>
        </w:rPr>
        <w:t>Психолог программы «Наставничество»_______________________</w:t>
      </w:r>
    </w:p>
    <w:p w:rsidR="008E5BD9" w:rsidRDefault="005E1775">
      <w:pPr>
        <w:pStyle w:val="Standard"/>
        <w:jc w:val="right"/>
      </w:pPr>
      <w:r>
        <w:rPr>
          <w:rFonts w:ascii="Times New Roman" w:hAnsi="Times New Roman" w:cs="Times New Roman"/>
          <w:sz w:val="18"/>
          <w:shd w:val="clear" w:color="auto" w:fill="FFFFFF"/>
        </w:rPr>
        <w:t>Тел._______________________</w:t>
      </w: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Ф.И.О. наставляемого</w:t>
      </w:r>
      <w:r>
        <w:rPr>
          <w:rFonts w:ascii="Times New Roman" w:hAnsi="Times New Roman" w:cs="Times New Roman"/>
          <w:b/>
          <w:shd w:val="clear" w:color="auto" w:fill="FFFFFF"/>
        </w:rPr>
        <w:br/>
        <w:t>(несовершеннолетнего лица, в отношении которого осуществляется наставничество)</w:t>
      </w:r>
      <w:r>
        <w:rPr>
          <w:rFonts w:ascii="Times New Roman" w:hAnsi="Times New Roman" w:cs="Times New Roman"/>
          <w:b/>
          <w:shd w:val="clear" w:color="auto" w:fill="FFFFFF"/>
        </w:rPr>
        <w:br/>
        <w:t>________________________________________________________________________</w:t>
      </w:r>
      <w:r>
        <w:rPr>
          <w:rFonts w:ascii="Times New Roman" w:hAnsi="Times New Roman" w:cs="Times New Roman"/>
          <w:b/>
          <w:shd w:val="clear" w:color="auto" w:fill="FFFFFF"/>
        </w:rPr>
        <w:br/>
        <w:t>Ф.И.О., должность наставника</w:t>
      </w:r>
      <w:r>
        <w:rPr>
          <w:rFonts w:ascii="Times New Roman" w:hAnsi="Times New Roman" w:cs="Times New Roman"/>
          <w:b/>
          <w:shd w:val="clear" w:color="auto" w:fill="FFFFFF"/>
        </w:rPr>
        <w:br/>
        <w:t>________________________________________________________________________</w:t>
      </w:r>
      <w:r>
        <w:rPr>
          <w:rFonts w:ascii="Times New Roman" w:hAnsi="Times New Roman" w:cs="Times New Roman"/>
          <w:b/>
          <w:shd w:val="clear" w:color="auto" w:fill="FFFFFF"/>
        </w:rPr>
        <w:br/>
        <w:t>Период наставничества: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 «____» ___________20____г. по «____»___________20____г.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tabs>
          <w:tab w:val="left" w:pos="8119"/>
        </w:tabs>
        <w:ind w:left="142" w:right="224" w:firstLine="685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8119"/>
        </w:tabs>
        <w:ind w:left="142" w:right="224" w:hanging="142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Проблема:</w:t>
      </w:r>
    </w:p>
    <w:p w:rsidR="008E5BD9" w:rsidRDefault="005E1775">
      <w:pPr>
        <w:pStyle w:val="Standard"/>
        <w:tabs>
          <w:tab w:val="left" w:pos="8119"/>
        </w:tabs>
        <w:ind w:left="142" w:right="224" w:hanging="142"/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E5BD9" w:rsidRDefault="008E5BD9">
      <w:pPr>
        <w:pStyle w:val="Standard"/>
        <w:tabs>
          <w:tab w:val="left" w:pos="8119"/>
        </w:tabs>
        <w:ind w:left="142" w:right="224" w:firstLine="685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77"/>
        </w:tabs>
        <w:ind w:right="224"/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Цель программы:</w:t>
      </w:r>
    </w:p>
    <w:p w:rsidR="008E5BD9" w:rsidRDefault="005E1775">
      <w:pPr>
        <w:pStyle w:val="Standard"/>
        <w:tabs>
          <w:tab w:val="left" w:pos="7977"/>
        </w:tabs>
        <w:ind w:right="22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D9" w:rsidRDefault="008E5BD9">
      <w:pPr>
        <w:pStyle w:val="Standard"/>
        <w:tabs>
          <w:tab w:val="left" w:pos="8119"/>
        </w:tabs>
        <w:ind w:left="142" w:right="224" w:firstLine="685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tabs>
          <w:tab w:val="left" w:pos="7977"/>
        </w:tabs>
        <w:ind w:right="224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Задачи:</w:t>
      </w:r>
    </w:p>
    <w:p w:rsidR="008E5BD9" w:rsidRDefault="005E1775">
      <w:pPr>
        <w:pStyle w:val="Standard"/>
        <w:tabs>
          <w:tab w:val="left" w:pos="7977"/>
        </w:tabs>
        <w:ind w:right="22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D9" w:rsidRDefault="008E5BD9">
      <w:pPr>
        <w:pStyle w:val="Standard"/>
        <w:tabs>
          <w:tab w:val="left" w:pos="7977"/>
        </w:tabs>
        <w:ind w:right="224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Default"/>
        <w:jc w:val="both"/>
      </w:pPr>
      <w:r>
        <w:rPr>
          <w:b/>
          <w:shd w:val="clear" w:color="auto" w:fill="FFFFFF"/>
        </w:rPr>
        <w:t xml:space="preserve">Ожидаемые результаты: </w:t>
      </w:r>
      <w:r>
        <w:rPr>
          <w:i/>
          <w:shd w:val="clear" w:color="auto" w:fill="FFFFFF"/>
        </w:rPr>
        <w:t>Например, увеличение круга друзей, нахождение увлечения, выбор будущей профессии, развитие навыка управления эмоциями и т.д.</w:t>
      </w:r>
    </w:p>
    <w:p w:rsidR="008E5BD9" w:rsidRDefault="008E5BD9">
      <w:pPr>
        <w:pStyle w:val="Standard"/>
        <w:tabs>
          <w:tab w:val="left" w:pos="7977"/>
        </w:tabs>
        <w:ind w:right="224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ad"/>
        <w:tabs>
          <w:tab w:val="left" w:pos="8828"/>
        </w:tabs>
        <w:ind w:left="851" w:right="224" w:hanging="567"/>
        <w:jc w:val="both"/>
        <w:rPr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Индивидуальный план (комплекс мероприятий) в рамках организации работы наставнической пары.</w:t>
      </w:r>
    </w:p>
    <w:p w:rsidR="008E5BD9" w:rsidRDefault="008E5BD9">
      <w:pPr>
        <w:pStyle w:val="ad"/>
        <w:jc w:val="both"/>
        <w:rPr>
          <w:shd w:val="clear" w:color="auto" w:fill="FFFFFF"/>
        </w:rPr>
      </w:pPr>
    </w:p>
    <w:tbl>
      <w:tblPr>
        <w:tblW w:w="94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423"/>
        <w:gridCol w:w="3048"/>
        <w:gridCol w:w="1757"/>
        <w:gridCol w:w="2589"/>
      </w:tblGrid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Дата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Формат (беседы, совместные походы, посещение мероприятий)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Результат</w:t>
            </w:r>
          </w:p>
        </w:tc>
      </w:tr>
      <w:tr w:rsidR="008E5BD9"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Подготовительный этап</w:t>
            </w: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Основной этап</w:t>
            </w: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Завершающий этап</w:t>
            </w: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E5BD9" w:rsidRDefault="008E5BD9">
      <w:pPr>
        <w:pStyle w:val="Standard"/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Примечание: в мероприятия всех трех этапов включается заполнение Шкалы изменений в </w:t>
      </w:r>
      <w:r>
        <w:rPr>
          <w:rFonts w:ascii="Times New Roman" w:hAnsi="Times New Roman" w:cs="Times New Roman"/>
          <w:b/>
          <w:shd w:val="clear" w:color="auto" w:fill="FFFFFF"/>
        </w:rPr>
        <w:lastRenderedPageBreak/>
        <w:t>личностном развитии воспитанника (дети группы СОП) (приложение №1).</w:t>
      </w:r>
    </w:p>
    <w:p w:rsidR="008E5BD9" w:rsidRDefault="005E1775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По итогам месяца заполняется форма отчета о проведенных мероприятиях с кратким отражением результатов работы (приложение №2). Отчет направляется куратору.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Завершение программы и подведение итогов</w:t>
      </w:r>
    </w:p>
    <w:p w:rsidR="008E5BD9" w:rsidRDefault="005E1775">
      <w:pPr>
        <w:pStyle w:val="Standard"/>
        <w:numPr>
          <w:ilvl w:val="0"/>
          <w:numId w:val="51"/>
        </w:numPr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Окончательная оценка</w:t>
      </w:r>
      <w:r>
        <w:rPr>
          <w:rFonts w:ascii="Times New Roman" w:hAnsi="Times New Roman" w:cs="Times New Roman"/>
          <w:shd w:val="clear" w:color="auto" w:fill="FFFFFF"/>
        </w:rPr>
        <w:t>: Итоговая оценка прогресса воспитанника и работы наставника.</w:t>
      </w:r>
    </w:p>
    <w:p w:rsidR="008E5BD9" w:rsidRDefault="005E1775">
      <w:pPr>
        <w:pStyle w:val="Standard"/>
        <w:numPr>
          <w:ilvl w:val="0"/>
          <w:numId w:val="36"/>
        </w:numPr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Планы на будущее</w:t>
      </w:r>
      <w:r>
        <w:rPr>
          <w:rFonts w:ascii="Times New Roman" w:hAnsi="Times New Roman" w:cs="Times New Roman"/>
          <w:shd w:val="clear" w:color="auto" w:fill="FFFFFF"/>
        </w:rPr>
        <w:t>: Рекомендации по дальнейшему развитию воспитанника.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№1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 индивидуальной программе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сопровождения наставляемого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«Шкала изменений в личностном развитии воспитанника (дети группы </w:t>
      </w:r>
      <w:r>
        <w:rPr>
          <w:rFonts w:ascii="Times New Roman" w:hAnsi="Times New Roman" w:cs="Times New Roman"/>
          <w:b/>
          <w:shd w:val="clear" w:color="auto" w:fill="FFFFFF"/>
        </w:rPr>
        <w:t>СОП)»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both"/>
      </w:pPr>
      <w:r>
        <w:rPr>
          <w:rFonts w:ascii="Times New Roman" w:hAnsi="Times New Roman" w:cs="Times New Roman"/>
          <w:b/>
          <w:shd w:val="clear" w:color="auto" w:fill="FFFFFF"/>
        </w:rPr>
        <w:t>Примечание:</w:t>
      </w:r>
      <w:r>
        <w:rPr>
          <w:rFonts w:ascii="Times New Roman" w:hAnsi="Times New Roman" w:cs="Times New Roman"/>
          <w:shd w:val="clear" w:color="auto" w:fill="FFFFFF"/>
        </w:rPr>
        <w:t xml:space="preserve"> данная карта заполняется постепенно, результаты наблюдений вносятся с периодичностью </w:t>
      </w:r>
      <w:r>
        <w:rPr>
          <w:rFonts w:ascii="Times New Roman" w:hAnsi="Times New Roman" w:cs="Times New Roman"/>
          <w:b/>
          <w:shd w:val="clear" w:color="auto" w:fill="FFFFFF"/>
        </w:rPr>
        <w:t>раз в квартал</w:t>
      </w:r>
      <w:r>
        <w:rPr>
          <w:rFonts w:ascii="Times New Roman" w:hAnsi="Times New Roman" w:cs="Times New Roman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b/>
          <w:shd w:val="clear" w:color="auto" w:fill="FFFFFF"/>
        </w:rPr>
        <w:t>Заполняются только те показатели, с которыми у наставляемого наблюдаются проблемы.</w:t>
      </w:r>
      <w:r>
        <w:rPr>
          <w:rFonts w:ascii="Times New Roman" w:hAnsi="Times New Roman" w:cs="Times New Roman"/>
          <w:shd w:val="clear" w:color="auto" w:fill="FFFFFF"/>
        </w:rPr>
        <w:t>Показатели при наличии отмечаются любым знаком.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949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1703"/>
        <w:gridCol w:w="2263"/>
        <w:gridCol w:w="1703"/>
        <w:gridCol w:w="2544"/>
      </w:tblGrid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ad"/>
              <w:numPr>
                <w:ilvl w:val="1"/>
                <w:numId w:val="35"/>
              </w:numPr>
              <w:ind w:right="17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Наличие жизненных планов и профессиональных намерений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Планы асоциальной направленности</w:t>
            </w:r>
          </w:p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Планы неопределенные, иногда не реальные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Планы и профессиональные намерения в основном определились, но нет возможности учиться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Планы и профессиональные намерения  четко  определены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2. Уровень развития интересов и потребностей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Интересы асоциального характера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Преобладание материальных потребностей, интересы изменчивы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Разумное сочетание духовных и материальных потребностей, разносторонние интересы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Преобладание духовных потребностей, четко выраженные интересы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3.Отношение к педагогическим воздействиям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Резкая, грубая форма неприятия, каких бы то ни было  педагогических воздействий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Неприятие любых педагогических воздействий в форме пассивного сопротивления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Избирательное отношение к педагогическим воздействиям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К замечаниям прислушивается, наказание и поощрение воспринимает правильно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ad"/>
              <w:jc w:val="center"/>
            </w:pPr>
            <w:r>
              <w:rPr>
                <w:b/>
                <w:shd w:val="clear" w:color="auto" w:fill="FFFFFF"/>
              </w:rPr>
              <w:t>4. Коллективистские проявления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Яркий индивидуалист (ка), нормы коллективной жизни отрицаются полностью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С нормами коллективной жизни считается по настроению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Пассивный член коллектива, нормы коллективной жизни принимает без критики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Активный член коллектива, умеет выражать и отстаивать свою точку зрения, к нормам коллективной жизни относится нормально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5.Способность критически с позиции норм морали и права оценивать поступки окружающих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Открытое неприятие норм морали и права, положительное отношение к поступкам асоциальной 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Равнодушное и безразличное отношение  к нормам морали и права, «нейтральность» в отношениях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Принятие не всех норм морали и права, поступки делятся на «плохие» и «хорошие» в зависимости от 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собственной позиции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Активное неприятие асоциальных  проявлений и борьба с ними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ad"/>
              <w:jc w:val="center"/>
            </w:pPr>
            <w:r>
              <w:rPr>
                <w:b/>
                <w:shd w:val="clear" w:color="auto" w:fill="FFFFFF"/>
              </w:rPr>
              <w:t>6. Самокритичность и самооценка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Критическое отношение к себе отсутствует, самооценка неадекватная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Критическое отношение к себе проявляется редко, самооценка завышена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Отношение к себе безразличное, самооценка занижена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Критическое отношение к себе, самооценка адекватная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7.Волевые качества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Сильная воля, проявляющаяся в асоциальных поступках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Слепое подчинение чужой воле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Хорошо выражена волевая саморегуляция, позволяющая противостоять чужому влиянию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Сильные волевые начала, способность не только противостоять чужому влиянию, но и направлять действия других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8. Отношение к окружающим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Проявление жестокости и агрессии к окружающим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Черствость, невнимательность, грубость проявляются только в поступках «за компанию»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Сопереживание проявляется только в отношениях с близкими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Действенная эмпатия, выражающая умение сопереживать, готовность прийти на помощь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9. Внешняя культура поведения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Неряшливость в одежде, прическе, регулярное употребления нецензурных слов,  регулярные асоциальные поступки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Безвкусица во внешнем виде, позволяет себе часто употреблять нецензурные слова, вульгарность манер, способен (а) на асоциальные поступки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Безразличие к одежде, прическе, манерам поведения, нецензурные выражения в речи могут появиться, но очень редко, на асоциальные поступки способен в исключительных случаях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Аккуратный внешний вид, развитое чувство вкуса, высокая культура речи, не способен (а) на асоциальные поступки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10. Отношение к наркомании, токсикомании, алкоголизму и курению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Употребляет наркотики или другие токсические вещества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Наркотик или токсическое вещество пробовал, пьёт и курит регулярно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К наркотикам отношение нейтральное.</w:t>
            </w:r>
          </w:p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Алкоголь пробовал.  Курит редко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Алкоголь не употребляет, не курит. Отношение к наркотикам отрицательное</w:t>
            </w:r>
          </w:p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11. Характер общения со сверстниками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Не общается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Малообщителен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Общение на основе пустого времяпровождения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Общение на основе полезных интересов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12. Какое положение занимает учащийся в коллективе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Дата наблюдения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Отверженный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Непопулярный, изолированный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Популярный, приятный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Лидер</w:t>
            </w: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5BD9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Приложение №2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 индивидуальной программе</w:t>
      </w:r>
    </w:p>
    <w:p w:rsidR="008E5BD9" w:rsidRDefault="005E1775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сопровождения наставляемого</w:t>
      </w: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Примерная форма отчета наставника</w:t>
      </w:r>
    </w:p>
    <w:p w:rsidR="008E5BD9" w:rsidRDefault="008E5BD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ФИО наставника:</w:t>
      </w:r>
    </w:p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ФИО наставляемого:</w:t>
      </w:r>
    </w:p>
    <w:p w:rsidR="008E5BD9" w:rsidRDefault="008E5BD9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3399"/>
        <w:gridCol w:w="4667"/>
      </w:tblGrid>
      <w:tr w:rsidR="008E5BD9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Дата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5E17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Краткая характеристика результатов</w:t>
            </w:r>
          </w:p>
        </w:tc>
      </w:tr>
      <w:tr w:rsidR="008E5BD9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8E5BD9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8E5BD9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E5BD9" w:rsidRDefault="008E5BD9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Наставник: ________________________________________    «____» ______________  202__ г.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b/>
          <w:sz w:val="20"/>
          <w:shd w:val="clear" w:color="auto" w:fill="FFFFFF"/>
        </w:rPr>
        <w:t>ФИО (подпись)                                                    (дата)</w:t>
      </w: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5E1775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Куратор: __________________________________________    «____» ______________  202__ г.</w:t>
      </w:r>
    </w:p>
    <w:p w:rsidR="008E5BD9" w:rsidRDefault="005E1775">
      <w:pPr>
        <w:pStyle w:val="Standard"/>
        <w:jc w:val="center"/>
      </w:pPr>
      <w:r>
        <w:rPr>
          <w:rFonts w:ascii="Times New Roman" w:hAnsi="Times New Roman" w:cs="Times New Roman"/>
          <w:b/>
          <w:sz w:val="20"/>
          <w:shd w:val="clear" w:color="auto" w:fill="FFFFFF"/>
        </w:rPr>
        <w:t>ФИО (подпись)                          (дата)</w:t>
      </w: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5BD9" w:rsidRDefault="008E5BD9">
      <w:pPr>
        <w:pStyle w:val="ad"/>
        <w:ind w:left="1080"/>
        <w:rPr>
          <w:b/>
          <w:shd w:val="clear" w:color="auto" w:fill="FFFFFF"/>
        </w:rPr>
      </w:pPr>
    </w:p>
    <w:p w:rsidR="008E5BD9" w:rsidRDefault="008E5BD9">
      <w:pPr>
        <w:pStyle w:val="ad"/>
        <w:ind w:left="1080"/>
        <w:rPr>
          <w:b/>
          <w:shd w:val="clear" w:color="auto" w:fill="FFFFFF"/>
        </w:rPr>
      </w:pPr>
    </w:p>
    <w:p w:rsidR="008E5BD9" w:rsidRDefault="005E1775">
      <w:pPr>
        <w:pStyle w:val="Standard"/>
        <w:ind w:firstLine="426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lastRenderedPageBreak/>
        <w:t>Источники информации:</w:t>
      </w:r>
    </w:p>
    <w:p w:rsidR="008E5BD9" w:rsidRDefault="005E1775">
      <w:pPr>
        <w:pStyle w:val="Standard"/>
        <w:numPr>
          <w:ilvl w:val="0"/>
          <w:numId w:val="52"/>
        </w:numPr>
        <w:spacing w:after="200"/>
        <w:ind w:left="0" w:firstLine="426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Федеральный закон «Об образовании в Российской Федерации» от 29.12.2012 № 273ФЗ.</w:t>
      </w:r>
    </w:p>
    <w:p w:rsidR="008E5BD9" w:rsidRDefault="005E1775">
      <w:pPr>
        <w:pStyle w:val="Standard"/>
        <w:numPr>
          <w:ilvl w:val="0"/>
          <w:numId w:val="37"/>
        </w:numPr>
        <w:spacing w:after="200"/>
        <w:ind w:left="0" w:firstLine="426"/>
        <w:jc w:val="both"/>
      </w:pPr>
      <w:r>
        <w:rPr>
          <w:rFonts w:ascii="Times New Roman" w:eastAsia="Calibri" w:hAnsi="Times New Roman" w:cs="Times New Roman"/>
          <w:shd w:val="clear" w:color="auto" w:fill="FFFFFF"/>
        </w:rPr>
        <w:t xml:space="preserve">Распоряжение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[Электронный ресурс]. 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URLhttps</w:t>
      </w:r>
      <w:r>
        <w:rPr>
          <w:rFonts w:ascii="Times New Roman" w:eastAsia="Calibri" w:hAnsi="Times New Roman" w:cs="Times New Roman"/>
          <w:shd w:val="clear" w:color="auto" w:fill="FFFFFF"/>
        </w:rPr>
        <w:t>://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rulaws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ru</w:t>
      </w:r>
      <w:r>
        <w:rPr>
          <w:rFonts w:ascii="Times New Roman" w:eastAsia="Calibri" w:hAnsi="Times New Roman" w:cs="Times New Roman"/>
          <w:shd w:val="clear" w:color="auto" w:fill="FFFFFF"/>
        </w:rPr>
        <w:t>/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acts</w:t>
      </w:r>
      <w:r>
        <w:rPr>
          <w:rFonts w:ascii="Times New Roman" w:eastAsia="Calibri" w:hAnsi="Times New Roman" w:cs="Times New Roman"/>
          <w:shd w:val="clear" w:color="auto" w:fill="FFFFFF"/>
        </w:rPr>
        <w:t>/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Rasporyazhenie</w:t>
      </w:r>
      <w:r>
        <w:rPr>
          <w:rFonts w:ascii="Times New Roman" w:eastAsia="Calibri" w:hAnsi="Times New Roman" w:cs="Times New Roman"/>
          <w:shd w:val="clear" w:color="auto" w:fill="FFFFFF"/>
        </w:rPr>
        <w:t>-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Minprosvescheniya</w:t>
      </w:r>
      <w:r>
        <w:rPr>
          <w:rFonts w:ascii="Times New Roman" w:eastAsia="Calibri" w:hAnsi="Times New Roman" w:cs="Times New Roman"/>
          <w:shd w:val="clear" w:color="auto" w:fill="FFFFFF"/>
        </w:rPr>
        <w:t>-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Rossii</w:t>
      </w:r>
      <w:r>
        <w:rPr>
          <w:rFonts w:ascii="Times New Roman" w:eastAsia="Calibri" w:hAnsi="Times New Roman" w:cs="Times New Roman"/>
          <w:shd w:val="clear" w:color="auto" w:fill="FFFFFF"/>
        </w:rPr>
        <w:t>-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ot</w:t>
      </w:r>
      <w:r>
        <w:rPr>
          <w:rFonts w:ascii="Times New Roman" w:eastAsia="Calibri" w:hAnsi="Times New Roman" w:cs="Times New Roman"/>
          <w:shd w:val="clear" w:color="auto" w:fill="FFFFFF"/>
        </w:rPr>
        <w:t>-25.12.2019-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N</w:t>
      </w:r>
      <w:r>
        <w:rPr>
          <w:rFonts w:ascii="Times New Roman" w:eastAsia="Calibri" w:hAnsi="Times New Roman" w:cs="Times New Roman"/>
          <w:shd w:val="clear" w:color="auto" w:fill="FFFFFF"/>
        </w:rPr>
        <w:t>-</w:t>
      </w:r>
      <w:r>
        <w:rPr>
          <w:rFonts w:ascii="Times New Roman" w:eastAsia="Calibri" w:hAnsi="Times New Roman" w:cs="Times New Roman"/>
          <w:shd w:val="clear" w:color="auto" w:fill="FFFFFF"/>
          <w:lang w:val="en-US"/>
        </w:rPr>
        <w:t>R</w:t>
      </w:r>
      <w:r>
        <w:rPr>
          <w:rFonts w:ascii="Times New Roman" w:eastAsia="Calibri" w:hAnsi="Times New Roman" w:cs="Times New Roman"/>
          <w:shd w:val="clear" w:color="auto" w:fill="FFFFFF"/>
        </w:rPr>
        <w:t>-145/ .</w:t>
      </w:r>
    </w:p>
    <w:p w:rsidR="008E5BD9" w:rsidRDefault="005E1775">
      <w:pPr>
        <w:pStyle w:val="Standard"/>
        <w:numPr>
          <w:ilvl w:val="0"/>
          <w:numId w:val="37"/>
        </w:numPr>
        <w:spacing w:after="200"/>
        <w:ind w:left="0" w:firstLine="426"/>
        <w:jc w:val="both"/>
      </w:pPr>
      <w:r>
        <w:rPr>
          <w:rFonts w:ascii="Times New Roman" w:eastAsia="Calibri" w:hAnsi="Times New Roman" w:cs="Times New Roman"/>
          <w:shd w:val="clear" w:color="auto" w:fill="FFFFFF"/>
        </w:rPr>
        <w:t xml:space="preserve">«Памятка куратора наставнической программы». Региональный наставнический центр. ОГАОУ ДПО «ИРО ЕАО». [Электронный ресурс].  </w:t>
      </w:r>
      <w:hyperlink r:id="rId7" w:history="1">
        <w:r>
          <w:rPr>
            <w:rFonts w:ascii="Times New Roman" w:eastAsia="Calibri" w:hAnsi="Times New Roman" w:cs="Times New Roman"/>
            <w:shd w:val="clear" w:color="auto" w:fill="FFFFFF"/>
          </w:rPr>
          <w:t>https://edu-eao.ru/regionalnyj-nastavnicheskij-tsentr/</w:t>
        </w:r>
      </w:hyperlink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8E5BD9" w:rsidRDefault="005E1775">
      <w:pPr>
        <w:pStyle w:val="Standard"/>
        <w:numPr>
          <w:ilvl w:val="0"/>
          <w:numId w:val="37"/>
        </w:numPr>
        <w:spacing w:after="200"/>
        <w:ind w:left="0" w:firstLine="426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Прихожан А. М. Диагностика личностного развития детей подросткового возраста.— М.: АНО «ПЭБ», 2007. — 56 с.</w:t>
      </w:r>
    </w:p>
    <w:p w:rsidR="008E5BD9" w:rsidRDefault="008E5BD9">
      <w:pPr>
        <w:pStyle w:val="Standard"/>
        <w:ind w:left="720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:rsidR="008E5BD9" w:rsidRDefault="008E5BD9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sectPr w:rsidR="008E5BD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8F" w:rsidRDefault="0050568F">
      <w:r>
        <w:separator/>
      </w:r>
    </w:p>
  </w:endnote>
  <w:endnote w:type="continuationSeparator" w:id="0">
    <w:p w:rsidR="0050568F" w:rsidRDefault="0050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8F" w:rsidRDefault="0050568F">
      <w:r>
        <w:separator/>
      </w:r>
    </w:p>
  </w:footnote>
  <w:footnote w:type="continuationSeparator" w:id="0">
    <w:p w:rsidR="0050568F" w:rsidRDefault="0050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39B"/>
    <w:multiLevelType w:val="multilevel"/>
    <w:tmpl w:val="FCF49F74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D432EF"/>
    <w:multiLevelType w:val="multilevel"/>
    <w:tmpl w:val="60E48EE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F3715"/>
    <w:multiLevelType w:val="multilevel"/>
    <w:tmpl w:val="BDA8664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A447C0D"/>
    <w:multiLevelType w:val="multilevel"/>
    <w:tmpl w:val="8F2633D8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A9696F"/>
    <w:multiLevelType w:val="multilevel"/>
    <w:tmpl w:val="32E6E8E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1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E574FB"/>
    <w:multiLevelType w:val="multilevel"/>
    <w:tmpl w:val="183C327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19BE44DB"/>
    <w:multiLevelType w:val="multilevel"/>
    <w:tmpl w:val="B5C85FEA"/>
    <w:styleLink w:val="WWNum33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3CF725A"/>
    <w:multiLevelType w:val="multilevel"/>
    <w:tmpl w:val="6ED6A6C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1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546721"/>
    <w:multiLevelType w:val="multilevel"/>
    <w:tmpl w:val="66F67BEC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1C4D7E"/>
    <w:multiLevelType w:val="multilevel"/>
    <w:tmpl w:val="25C0899C"/>
    <w:styleLink w:val="WWNum1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2F92EFE"/>
    <w:multiLevelType w:val="multilevel"/>
    <w:tmpl w:val="28D27D0A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8DC1D9E"/>
    <w:multiLevelType w:val="multilevel"/>
    <w:tmpl w:val="FDF42584"/>
    <w:styleLink w:val="WWNum1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9C15045"/>
    <w:multiLevelType w:val="multilevel"/>
    <w:tmpl w:val="587ACE3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A4F2BBD"/>
    <w:multiLevelType w:val="multilevel"/>
    <w:tmpl w:val="5E9AC006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3E0A3EFD"/>
    <w:multiLevelType w:val="multilevel"/>
    <w:tmpl w:val="723E1216"/>
    <w:styleLink w:val="WWNum3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5" w15:restartNumberingAfterBreak="0">
    <w:nsid w:val="40AF2DCB"/>
    <w:multiLevelType w:val="multilevel"/>
    <w:tmpl w:val="E92A96BA"/>
    <w:styleLink w:val="WWNum9"/>
    <w:lvl w:ilvl="0">
      <w:numFmt w:val="bullet"/>
      <w:lvlText w:val="▰"/>
      <w:lvlJc w:val="left"/>
      <w:pPr>
        <w:ind w:left="720" w:hanging="360"/>
      </w:pPr>
      <w:rPr>
        <w:rFonts w:ascii="MS Mincho" w:hAnsi="MS Minch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9C6965"/>
    <w:multiLevelType w:val="multilevel"/>
    <w:tmpl w:val="1272E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" w15:restartNumberingAfterBreak="0">
    <w:nsid w:val="47183252"/>
    <w:multiLevelType w:val="multilevel"/>
    <w:tmpl w:val="52E4876A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▰"/>
      <w:lvlJc w:val="left"/>
      <w:pPr>
        <w:ind w:left="1440" w:hanging="360"/>
      </w:pPr>
      <w:rPr>
        <w:rFonts w:ascii="MS Mincho" w:hAnsi="MS Mincho"/>
      </w:rPr>
    </w:lvl>
    <w:lvl w:ilvl="2">
      <w:numFmt w:val="bullet"/>
      <w:lvlText w:val="▰"/>
      <w:lvlJc w:val="left"/>
      <w:pPr>
        <w:ind w:left="2160" w:hanging="360"/>
      </w:pPr>
      <w:rPr>
        <w:rFonts w:ascii="MS Mincho" w:hAnsi="MS Mincho"/>
      </w:rPr>
    </w:lvl>
    <w:lvl w:ilvl="3">
      <w:numFmt w:val="bullet"/>
      <w:lvlText w:val="▰"/>
      <w:lvlJc w:val="left"/>
      <w:pPr>
        <w:ind w:left="2880" w:hanging="360"/>
      </w:pPr>
      <w:rPr>
        <w:rFonts w:ascii="MS Mincho" w:hAnsi="MS Mincho"/>
      </w:rPr>
    </w:lvl>
    <w:lvl w:ilvl="4">
      <w:numFmt w:val="bullet"/>
      <w:lvlText w:val="▰"/>
      <w:lvlJc w:val="left"/>
      <w:pPr>
        <w:ind w:left="3600" w:hanging="360"/>
      </w:pPr>
      <w:rPr>
        <w:rFonts w:ascii="MS Mincho" w:hAnsi="MS Mincho"/>
      </w:rPr>
    </w:lvl>
    <w:lvl w:ilvl="5">
      <w:numFmt w:val="bullet"/>
      <w:lvlText w:val="▰"/>
      <w:lvlJc w:val="left"/>
      <w:pPr>
        <w:ind w:left="4320" w:hanging="360"/>
      </w:pPr>
      <w:rPr>
        <w:rFonts w:ascii="MS Mincho" w:hAnsi="MS Mincho"/>
      </w:rPr>
    </w:lvl>
    <w:lvl w:ilvl="6">
      <w:numFmt w:val="bullet"/>
      <w:lvlText w:val="▰"/>
      <w:lvlJc w:val="left"/>
      <w:pPr>
        <w:ind w:left="5041" w:hanging="360"/>
      </w:pPr>
      <w:rPr>
        <w:rFonts w:ascii="MS Mincho" w:hAnsi="MS Mincho"/>
      </w:rPr>
    </w:lvl>
    <w:lvl w:ilvl="7">
      <w:numFmt w:val="bullet"/>
      <w:lvlText w:val="▰"/>
      <w:lvlJc w:val="left"/>
      <w:pPr>
        <w:ind w:left="5760" w:hanging="360"/>
      </w:pPr>
      <w:rPr>
        <w:rFonts w:ascii="MS Mincho" w:hAnsi="MS Mincho"/>
      </w:rPr>
    </w:lvl>
    <w:lvl w:ilvl="8">
      <w:numFmt w:val="bullet"/>
      <w:lvlText w:val="▰"/>
      <w:lvlJc w:val="left"/>
      <w:pPr>
        <w:ind w:left="6480" w:hanging="360"/>
      </w:pPr>
      <w:rPr>
        <w:rFonts w:ascii="MS Mincho" w:hAnsi="MS Mincho"/>
      </w:rPr>
    </w:lvl>
  </w:abstractNum>
  <w:abstractNum w:abstractNumId="18" w15:restartNumberingAfterBreak="0">
    <w:nsid w:val="4BD45966"/>
    <w:multiLevelType w:val="multilevel"/>
    <w:tmpl w:val="E15042A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4C7E3C56"/>
    <w:multiLevelType w:val="multilevel"/>
    <w:tmpl w:val="D968F0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4EEA30C9"/>
    <w:multiLevelType w:val="multilevel"/>
    <w:tmpl w:val="B4023B3C"/>
    <w:styleLink w:val="WWNum2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aiueoFullWidth"/>
      <w:lvlText w:val="%7"/>
      <w:lvlJc w:val="left"/>
    </w:lvl>
    <w:lvl w:ilvl="7">
      <w:start w:val="1"/>
      <w:numFmt w:val="iroha"/>
      <w:lvlText w:val="%8"/>
      <w:lvlJc w:val="left"/>
    </w:lvl>
    <w:lvl w:ilvl="8">
      <w:start w:val="1"/>
      <w:numFmt w:val="japaneseCounting"/>
      <w:lvlText w:val="%9"/>
      <w:lvlJc w:val="left"/>
    </w:lvl>
  </w:abstractNum>
  <w:abstractNum w:abstractNumId="21" w15:restartNumberingAfterBreak="0">
    <w:nsid w:val="4F040D3B"/>
    <w:multiLevelType w:val="multilevel"/>
    <w:tmpl w:val="86DAD242"/>
    <w:styleLink w:val="WWNum15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F0A0461"/>
    <w:multiLevelType w:val="multilevel"/>
    <w:tmpl w:val="3B08F41A"/>
    <w:styleLink w:val="WWNum1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lef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left"/>
      <w:pPr>
        <w:ind w:left="6265" w:hanging="180"/>
      </w:pPr>
    </w:lvl>
  </w:abstractNum>
  <w:abstractNum w:abstractNumId="23" w15:restartNumberingAfterBreak="0">
    <w:nsid w:val="51241CF0"/>
    <w:multiLevelType w:val="multilevel"/>
    <w:tmpl w:val="98F2F658"/>
    <w:styleLink w:val="WWNum28"/>
    <w:lvl w:ilvl="0">
      <w:start w:val="6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left"/>
      <w:pPr>
        <w:ind w:left="6843" w:hanging="180"/>
      </w:pPr>
    </w:lvl>
  </w:abstractNum>
  <w:abstractNum w:abstractNumId="24" w15:restartNumberingAfterBreak="0">
    <w:nsid w:val="52DC0D79"/>
    <w:multiLevelType w:val="multilevel"/>
    <w:tmpl w:val="13B680E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 w15:restartNumberingAfterBreak="0">
    <w:nsid w:val="57D84A7B"/>
    <w:multiLevelType w:val="multilevel"/>
    <w:tmpl w:val="3460D32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DB7D1D"/>
    <w:multiLevelType w:val="multilevel"/>
    <w:tmpl w:val="1EDE7CA2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1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C782702"/>
    <w:multiLevelType w:val="multilevel"/>
    <w:tmpl w:val="52DE825C"/>
    <w:styleLink w:val="WWNum16"/>
    <w:lvl w:ilvl="0"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28" w15:restartNumberingAfterBreak="0">
    <w:nsid w:val="60335E1F"/>
    <w:multiLevelType w:val="multilevel"/>
    <w:tmpl w:val="13E4591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" w15:restartNumberingAfterBreak="0">
    <w:nsid w:val="641248BF"/>
    <w:multiLevelType w:val="multilevel"/>
    <w:tmpl w:val="1C44D7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8543ED3"/>
    <w:multiLevelType w:val="multilevel"/>
    <w:tmpl w:val="C29A0D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193DF5"/>
    <w:multiLevelType w:val="multilevel"/>
    <w:tmpl w:val="3F642B0A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1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6622FA"/>
    <w:multiLevelType w:val="multilevel"/>
    <w:tmpl w:val="F01035D6"/>
    <w:styleLink w:val="WWNum2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3" w15:restartNumberingAfterBreak="0">
    <w:nsid w:val="6BA74286"/>
    <w:multiLevelType w:val="multilevel"/>
    <w:tmpl w:val="A13AB0A0"/>
    <w:styleLink w:val="WWNum4"/>
    <w:lvl w:ilvl="0">
      <w:numFmt w:val="bullet"/>
      <w:lvlText w:val="▰"/>
      <w:lvlJc w:val="left"/>
      <w:pPr>
        <w:ind w:left="720" w:hanging="360"/>
      </w:pPr>
      <w:rPr>
        <w:rFonts w:ascii="MS Mincho" w:hAnsi="MS Mincho"/>
      </w:rPr>
    </w:lvl>
    <w:lvl w:ilvl="1">
      <w:numFmt w:val="bullet"/>
      <w:lvlText w:val="▰"/>
      <w:lvlJc w:val="left"/>
      <w:pPr>
        <w:ind w:left="1440" w:hanging="360"/>
      </w:pPr>
      <w:rPr>
        <w:rFonts w:ascii="MS Mincho" w:hAnsi="MS Mincho"/>
      </w:rPr>
    </w:lvl>
    <w:lvl w:ilvl="2">
      <w:numFmt w:val="bullet"/>
      <w:lvlText w:val="▰"/>
      <w:lvlJc w:val="left"/>
      <w:pPr>
        <w:ind w:left="2160" w:hanging="360"/>
      </w:pPr>
      <w:rPr>
        <w:rFonts w:ascii="MS Mincho" w:hAnsi="MS Mincho"/>
      </w:rPr>
    </w:lvl>
    <w:lvl w:ilvl="3">
      <w:numFmt w:val="bullet"/>
      <w:lvlText w:val="▰"/>
      <w:lvlJc w:val="left"/>
      <w:pPr>
        <w:ind w:left="2880" w:hanging="360"/>
      </w:pPr>
      <w:rPr>
        <w:rFonts w:ascii="MS Mincho" w:hAnsi="MS Mincho"/>
      </w:rPr>
    </w:lvl>
    <w:lvl w:ilvl="4">
      <w:numFmt w:val="bullet"/>
      <w:lvlText w:val="▰"/>
      <w:lvlJc w:val="left"/>
      <w:pPr>
        <w:ind w:left="3600" w:hanging="360"/>
      </w:pPr>
      <w:rPr>
        <w:rFonts w:ascii="MS Mincho" w:hAnsi="MS Mincho"/>
      </w:rPr>
    </w:lvl>
    <w:lvl w:ilvl="5">
      <w:numFmt w:val="bullet"/>
      <w:lvlText w:val="▰"/>
      <w:lvlJc w:val="left"/>
      <w:pPr>
        <w:ind w:left="4320" w:hanging="360"/>
      </w:pPr>
      <w:rPr>
        <w:rFonts w:ascii="MS Mincho" w:hAnsi="MS Mincho"/>
      </w:rPr>
    </w:lvl>
    <w:lvl w:ilvl="6">
      <w:numFmt w:val="bullet"/>
      <w:lvlText w:val="▰"/>
      <w:lvlJc w:val="left"/>
      <w:pPr>
        <w:ind w:left="5041" w:hanging="360"/>
      </w:pPr>
      <w:rPr>
        <w:rFonts w:ascii="MS Mincho" w:hAnsi="MS Mincho"/>
      </w:rPr>
    </w:lvl>
    <w:lvl w:ilvl="7">
      <w:numFmt w:val="bullet"/>
      <w:lvlText w:val="▰"/>
      <w:lvlJc w:val="left"/>
      <w:pPr>
        <w:ind w:left="5760" w:hanging="360"/>
      </w:pPr>
      <w:rPr>
        <w:rFonts w:ascii="MS Mincho" w:hAnsi="MS Mincho"/>
      </w:rPr>
    </w:lvl>
    <w:lvl w:ilvl="8">
      <w:numFmt w:val="bullet"/>
      <w:lvlText w:val="▰"/>
      <w:lvlJc w:val="left"/>
      <w:pPr>
        <w:ind w:left="6480" w:hanging="360"/>
      </w:pPr>
      <w:rPr>
        <w:rFonts w:ascii="MS Mincho" w:hAnsi="MS Mincho"/>
      </w:rPr>
    </w:lvl>
  </w:abstractNum>
  <w:abstractNum w:abstractNumId="34" w15:restartNumberingAfterBreak="0">
    <w:nsid w:val="70A653DE"/>
    <w:multiLevelType w:val="multilevel"/>
    <w:tmpl w:val="4ED81EF8"/>
    <w:styleLink w:val="WWNum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1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5" w15:restartNumberingAfterBreak="0">
    <w:nsid w:val="79A57906"/>
    <w:multiLevelType w:val="multilevel"/>
    <w:tmpl w:val="4F3C062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▰"/>
      <w:lvlJc w:val="left"/>
      <w:pPr>
        <w:ind w:left="1440" w:hanging="360"/>
      </w:pPr>
      <w:rPr>
        <w:rFonts w:ascii="MS Mincho" w:hAnsi="MS Mincho"/>
      </w:rPr>
    </w:lvl>
    <w:lvl w:ilvl="2">
      <w:numFmt w:val="bullet"/>
      <w:lvlText w:val="▰"/>
      <w:lvlJc w:val="left"/>
      <w:pPr>
        <w:ind w:left="2160" w:hanging="360"/>
      </w:pPr>
      <w:rPr>
        <w:rFonts w:ascii="MS Mincho" w:hAnsi="MS Mincho"/>
      </w:rPr>
    </w:lvl>
    <w:lvl w:ilvl="3">
      <w:numFmt w:val="bullet"/>
      <w:lvlText w:val="▰"/>
      <w:lvlJc w:val="left"/>
      <w:pPr>
        <w:ind w:left="2880" w:hanging="360"/>
      </w:pPr>
      <w:rPr>
        <w:rFonts w:ascii="MS Mincho" w:hAnsi="MS Mincho"/>
      </w:rPr>
    </w:lvl>
    <w:lvl w:ilvl="4">
      <w:numFmt w:val="bullet"/>
      <w:lvlText w:val="▰"/>
      <w:lvlJc w:val="left"/>
      <w:pPr>
        <w:ind w:left="3600" w:hanging="360"/>
      </w:pPr>
      <w:rPr>
        <w:rFonts w:ascii="MS Mincho" w:hAnsi="MS Mincho"/>
      </w:rPr>
    </w:lvl>
    <w:lvl w:ilvl="5">
      <w:numFmt w:val="bullet"/>
      <w:lvlText w:val="▰"/>
      <w:lvlJc w:val="left"/>
      <w:pPr>
        <w:ind w:left="4320" w:hanging="360"/>
      </w:pPr>
      <w:rPr>
        <w:rFonts w:ascii="MS Mincho" w:hAnsi="MS Mincho"/>
      </w:rPr>
    </w:lvl>
    <w:lvl w:ilvl="6">
      <w:numFmt w:val="bullet"/>
      <w:lvlText w:val="▰"/>
      <w:lvlJc w:val="left"/>
      <w:pPr>
        <w:ind w:left="5041" w:hanging="360"/>
      </w:pPr>
      <w:rPr>
        <w:rFonts w:ascii="MS Mincho" w:hAnsi="MS Mincho"/>
      </w:rPr>
    </w:lvl>
    <w:lvl w:ilvl="7">
      <w:numFmt w:val="bullet"/>
      <w:lvlText w:val="▰"/>
      <w:lvlJc w:val="left"/>
      <w:pPr>
        <w:ind w:left="5760" w:hanging="360"/>
      </w:pPr>
      <w:rPr>
        <w:rFonts w:ascii="MS Mincho" w:hAnsi="MS Mincho"/>
      </w:rPr>
    </w:lvl>
    <w:lvl w:ilvl="8">
      <w:numFmt w:val="bullet"/>
      <w:lvlText w:val="▰"/>
      <w:lvlJc w:val="left"/>
      <w:pPr>
        <w:ind w:left="6480" w:hanging="360"/>
      </w:pPr>
      <w:rPr>
        <w:rFonts w:ascii="MS Mincho" w:hAnsi="MS Mincho"/>
      </w:rPr>
    </w:lvl>
  </w:abstractNum>
  <w:abstractNum w:abstractNumId="36" w15:restartNumberingAfterBreak="0">
    <w:nsid w:val="7CA10758"/>
    <w:multiLevelType w:val="multilevel"/>
    <w:tmpl w:val="D1461CA8"/>
    <w:styleLink w:val="WWNum3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19"/>
  </w:num>
  <w:num w:numId="3">
    <w:abstractNumId w:val="30"/>
  </w:num>
  <w:num w:numId="4">
    <w:abstractNumId w:val="33"/>
  </w:num>
  <w:num w:numId="5">
    <w:abstractNumId w:val="12"/>
  </w:num>
  <w:num w:numId="6">
    <w:abstractNumId w:val="29"/>
  </w:num>
  <w:num w:numId="7">
    <w:abstractNumId w:val="35"/>
  </w:num>
  <w:num w:numId="8">
    <w:abstractNumId w:val="34"/>
  </w:num>
  <w:num w:numId="9">
    <w:abstractNumId w:val="15"/>
  </w:num>
  <w:num w:numId="10">
    <w:abstractNumId w:val="1"/>
  </w:num>
  <w:num w:numId="11">
    <w:abstractNumId w:val="7"/>
  </w:num>
  <w:num w:numId="12">
    <w:abstractNumId w:val="25"/>
  </w:num>
  <w:num w:numId="13">
    <w:abstractNumId w:val="16"/>
  </w:num>
  <w:num w:numId="14">
    <w:abstractNumId w:val="9"/>
  </w:num>
  <w:num w:numId="15">
    <w:abstractNumId w:val="21"/>
  </w:num>
  <w:num w:numId="16">
    <w:abstractNumId w:val="27"/>
  </w:num>
  <w:num w:numId="17">
    <w:abstractNumId w:val="10"/>
  </w:num>
  <w:num w:numId="18">
    <w:abstractNumId w:val="11"/>
  </w:num>
  <w:num w:numId="19">
    <w:abstractNumId w:val="22"/>
  </w:num>
  <w:num w:numId="20">
    <w:abstractNumId w:val="2"/>
  </w:num>
  <w:num w:numId="21">
    <w:abstractNumId w:val="18"/>
  </w:num>
  <w:num w:numId="22">
    <w:abstractNumId w:val="0"/>
  </w:num>
  <w:num w:numId="23">
    <w:abstractNumId w:val="24"/>
  </w:num>
  <w:num w:numId="24">
    <w:abstractNumId w:val="28"/>
  </w:num>
  <w:num w:numId="25">
    <w:abstractNumId w:val="5"/>
  </w:num>
  <w:num w:numId="26">
    <w:abstractNumId w:val="20"/>
  </w:num>
  <w:num w:numId="27">
    <w:abstractNumId w:val="32"/>
  </w:num>
  <w:num w:numId="28">
    <w:abstractNumId w:val="23"/>
  </w:num>
  <w:num w:numId="29">
    <w:abstractNumId w:val="3"/>
  </w:num>
  <w:num w:numId="30">
    <w:abstractNumId w:val="8"/>
  </w:num>
  <w:num w:numId="31">
    <w:abstractNumId w:val="17"/>
  </w:num>
  <w:num w:numId="32">
    <w:abstractNumId w:val="14"/>
  </w:num>
  <w:num w:numId="33">
    <w:abstractNumId w:val="6"/>
  </w:num>
  <w:num w:numId="34">
    <w:abstractNumId w:val="36"/>
  </w:num>
  <w:num w:numId="35">
    <w:abstractNumId w:val="26"/>
  </w:num>
  <w:num w:numId="36">
    <w:abstractNumId w:val="31"/>
  </w:num>
  <w:num w:numId="37">
    <w:abstractNumId w:val="13"/>
  </w:num>
  <w:num w:numId="38">
    <w:abstractNumId w:val="20"/>
    <w:lvlOverride w:ilvl="0">
      <w:startOverride w:val="1"/>
    </w:lvlOverride>
  </w:num>
  <w:num w:numId="39">
    <w:abstractNumId w:val="32"/>
    <w:lvlOverride w:ilvl="0">
      <w:startOverride w:val="1"/>
    </w:lvlOverride>
  </w:num>
  <w:num w:numId="40">
    <w:abstractNumId w:val="9"/>
  </w:num>
  <w:num w:numId="41">
    <w:abstractNumId w:val="21"/>
  </w:num>
  <w:num w:numId="42">
    <w:abstractNumId w:val="27"/>
  </w:num>
  <w:num w:numId="43">
    <w:abstractNumId w:val="36"/>
  </w:num>
  <w:num w:numId="44">
    <w:abstractNumId w:val="11"/>
  </w:num>
  <w:num w:numId="45">
    <w:abstractNumId w:val="3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24"/>
    <w:lvlOverride w:ilvl="0">
      <w:startOverride w:val="1"/>
    </w:lvlOverride>
  </w:num>
  <w:num w:numId="49">
    <w:abstractNumId w:val="0"/>
  </w:num>
  <w:num w:numId="50">
    <w:abstractNumId w:val="6"/>
  </w:num>
  <w:num w:numId="51">
    <w:abstractNumId w:val="31"/>
  </w:num>
  <w:num w:numId="52">
    <w:abstractNumId w:val="13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D9"/>
    <w:rsid w:val="004876E8"/>
    <w:rsid w:val="004A3FCA"/>
    <w:rsid w:val="0050568F"/>
    <w:rsid w:val="005E1775"/>
    <w:rsid w:val="007F339B"/>
    <w:rsid w:val="008E5BD9"/>
    <w:rsid w:val="00EC4326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26C7"/>
  <w15:docId w15:val="{3320559E-CC99-4200-A572-38528B6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pPr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p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Pr>
      <w:rFonts w:ascii="Calibri" w:eastAsia="Segoe UI" w:hAnsi="Calibri" w:cs="Tahom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Title"/>
    <w:basedOn w:val="a"/>
    <w:pPr>
      <w:spacing w:before="300" w:after="200"/>
    </w:pPr>
    <w:rPr>
      <w:sz w:val="48"/>
    </w:rPr>
  </w:style>
  <w:style w:type="paragraph" w:styleId="a4">
    <w:name w:val="Subtitle"/>
    <w:basedOn w:val="a"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5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7143"/>
        <w:tab w:val="right" w:pos="14287"/>
      </w:tabs>
    </w:pPr>
  </w:style>
  <w:style w:type="paragraph" w:styleId="a7">
    <w:name w:val="footer"/>
    <w:basedOn w:val="a"/>
    <w:pPr>
      <w:tabs>
        <w:tab w:val="center" w:pos="7143"/>
        <w:tab w:val="right" w:pos="14287"/>
      </w:tabs>
    </w:pPr>
  </w:style>
  <w:style w:type="paragraph" w:styleId="a8">
    <w:name w:val="caption"/>
    <w:basedOn w:val="a"/>
    <w:pPr>
      <w:spacing w:line="276" w:lineRule="auto"/>
    </w:pPr>
    <w:rPr>
      <w:b/>
      <w:color w:val="4F81BD"/>
      <w:sz w:val="18"/>
    </w:rPr>
  </w:style>
  <w:style w:type="paragraph" w:styleId="a9">
    <w:name w:val="footnote text"/>
    <w:basedOn w:val="a"/>
    <w:pPr>
      <w:spacing w:after="40"/>
    </w:pPr>
    <w:rPr>
      <w:sz w:val="18"/>
    </w:rPr>
  </w:style>
  <w:style w:type="paragraph" w:styleId="aa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b">
    <w:name w:val="TOC Heading"/>
    <w:pPr>
      <w:suppressAutoHyphens/>
    </w:pPr>
  </w:style>
  <w:style w:type="paragraph" w:styleId="ac">
    <w:name w:val="table of figures"/>
    <w:basedOn w:val="a"/>
  </w:style>
  <w:style w:type="paragraph" w:styleId="ad">
    <w:name w:val="List Paragraph"/>
    <w:basedOn w:val="a"/>
    <w:pPr>
      <w:ind w:left="720"/>
    </w:pPr>
  </w:style>
  <w:style w:type="paragraph" w:styleId="ae">
    <w:name w:val="No Spacing"/>
    <w:pPr>
      <w:suppressAutoHyphens/>
    </w:pPr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b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af">
    <w:name w:val="Название Знак"/>
    <w:basedOn w:val="a0"/>
    <w:rPr>
      <w:sz w:val="48"/>
    </w:rPr>
  </w:style>
  <w:style w:type="character" w:customStyle="1" w:styleId="af0">
    <w:name w:val="Подзаголовок Знак"/>
    <w:basedOn w:val="a0"/>
    <w:rPr>
      <w:sz w:val="24"/>
    </w:rPr>
  </w:style>
  <w:style w:type="character" w:customStyle="1" w:styleId="22">
    <w:name w:val="Цитата 2 Знак"/>
    <w:rPr>
      <w:i/>
    </w:rPr>
  </w:style>
  <w:style w:type="character" w:customStyle="1" w:styleId="af1">
    <w:name w:val="Выделенная цитата Знак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styleId="af2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Текст сноски Знак"/>
    <w:rPr>
      <w:sz w:val="18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af5">
    <w:name w:val="Текст концевой сноски Знак"/>
    <w:rPr>
      <w:sz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customStyle="1" w:styleId="T1">
    <w:name w:val="T1"/>
    <w:rPr>
      <w:rFonts w:ascii="Symbol" w:eastAsia="Symbol" w:hAnsi="Symbol" w:cs="Symbol"/>
    </w:rPr>
  </w:style>
  <w:style w:type="character" w:customStyle="1" w:styleId="T2">
    <w:name w:val="T2"/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Wingdings" w:eastAsia="Wingdings" w:hAnsi="Wingdings" w:cs="Wingdings"/>
    </w:rPr>
  </w:style>
  <w:style w:type="character" w:customStyle="1" w:styleId="T8">
    <w:name w:val="T8"/>
    <w:rPr>
      <w:rFonts w:ascii="Wingdings" w:eastAsia="Wingdings" w:hAnsi="Wingdings" w:cs="Wingdings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0">
    <w:name w:val="T10"/>
  </w:style>
  <w:style w:type="character" w:customStyle="1" w:styleId="T11">
    <w:name w:val="T11"/>
    <w:rPr>
      <w:rFonts w:ascii="Symbol" w:eastAsia="Symbol" w:hAnsi="Symbol" w:cs="Symbol"/>
    </w:rPr>
  </w:style>
  <w:style w:type="character" w:customStyle="1" w:styleId="T12">
    <w:name w:val="T12"/>
    <w:rPr>
      <w:rFonts w:ascii="Courier New" w:eastAsia="Courier New" w:hAnsi="Courier New" w:cs="Courier New"/>
    </w:rPr>
  </w:style>
  <w:style w:type="character" w:customStyle="1" w:styleId="T13">
    <w:name w:val="T13"/>
    <w:rPr>
      <w:rFonts w:ascii="Wingdings" w:eastAsia="Wingdings" w:hAnsi="Wingdings" w:cs="Wingdings"/>
    </w:rPr>
  </w:style>
  <w:style w:type="character" w:customStyle="1" w:styleId="T14">
    <w:name w:val="T14"/>
    <w:rPr>
      <w:rFonts w:ascii="Symbol" w:eastAsia="Symbol" w:hAnsi="Symbol" w:cs="Symbol"/>
    </w:rPr>
  </w:style>
  <w:style w:type="character" w:customStyle="1" w:styleId="T15">
    <w:name w:val="T15"/>
    <w:rPr>
      <w:rFonts w:ascii="Courier New" w:eastAsia="Courier New" w:hAnsi="Courier New" w:cs="Courier New"/>
    </w:rPr>
  </w:style>
  <w:style w:type="character" w:customStyle="1" w:styleId="T16">
    <w:name w:val="T16"/>
    <w:rPr>
      <w:rFonts w:ascii="Wingdings" w:eastAsia="Wingdings" w:hAnsi="Wingdings" w:cs="Wingdings"/>
    </w:rPr>
  </w:style>
  <w:style w:type="character" w:customStyle="1" w:styleId="T17">
    <w:name w:val="T17"/>
    <w:rPr>
      <w:rFonts w:ascii="Symbol" w:eastAsia="Symbol" w:hAnsi="Symbol" w:cs="Symbol"/>
    </w:rPr>
  </w:style>
  <w:style w:type="character" w:customStyle="1" w:styleId="T18">
    <w:name w:val="T18"/>
    <w:rPr>
      <w:rFonts w:ascii="Courier New" w:eastAsia="Courier New" w:hAnsi="Courier New" w:cs="Courier New"/>
    </w:rPr>
  </w:style>
  <w:style w:type="character" w:customStyle="1" w:styleId="T19">
    <w:name w:val="T19"/>
    <w:rPr>
      <w:rFonts w:ascii="Wingdings" w:eastAsia="Wingdings" w:hAnsi="Wingdings" w:cs="Wingdings"/>
    </w:rPr>
  </w:style>
  <w:style w:type="character" w:customStyle="1" w:styleId="T20">
    <w:name w:val="T20"/>
    <w:rPr>
      <w:rFonts w:ascii="MS Mincho" w:eastAsia="MS Mincho" w:hAnsi="MS Mincho" w:cs="MS Mincho"/>
    </w:rPr>
  </w:style>
  <w:style w:type="character" w:customStyle="1" w:styleId="T21">
    <w:name w:val="T21"/>
    <w:rPr>
      <w:rFonts w:ascii="MS Mincho" w:eastAsia="MS Mincho" w:hAnsi="MS Mincho" w:cs="MS Mincho"/>
    </w:rPr>
  </w:style>
  <w:style w:type="character" w:customStyle="1" w:styleId="T22">
    <w:name w:val="T22"/>
    <w:rPr>
      <w:rFonts w:ascii="MS Mincho" w:eastAsia="MS Mincho" w:hAnsi="MS Mincho" w:cs="MS Mincho"/>
    </w:rPr>
  </w:style>
  <w:style w:type="character" w:customStyle="1" w:styleId="T23">
    <w:name w:val="T23"/>
    <w:rPr>
      <w:rFonts w:ascii="MS Mincho" w:eastAsia="MS Mincho" w:hAnsi="MS Mincho" w:cs="MS Mincho"/>
    </w:rPr>
  </w:style>
  <w:style w:type="character" w:customStyle="1" w:styleId="T24">
    <w:name w:val="T24"/>
    <w:rPr>
      <w:rFonts w:ascii="MS Mincho" w:eastAsia="MS Mincho" w:hAnsi="MS Mincho" w:cs="MS Mincho"/>
    </w:rPr>
  </w:style>
  <w:style w:type="character" w:customStyle="1" w:styleId="T25">
    <w:name w:val="T25"/>
    <w:rPr>
      <w:rFonts w:ascii="MS Mincho" w:eastAsia="MS Mincho" w:hAnsi="MS Mincho" w:cs="MS Mincho"/>
    </w:rPr>
  </w:style>
  <w:style w:type="character" w:customStyle="1" w:styleId="T26">
    <w:name w:val="T26"/>
    <w:rPr>
      <w:rFonts w:ascii="MS Mincho" w:eastAsia="MS Mincho" w:hAnsi="MS Mincho" w:cs="MS Mincho"/>
    </w:rPr>
  </w:style>
  <w:style w:type="character" w:customStyle="1" w:styleId="T27">
    <w:name w:val="T27"/>
    <w:rPr>
      <w:rFonts w:ascii="MS Mincho" w:eastAsia="MS Mincho" w:hAnsi="MS Mincho" w:cs="MS Mincho"/>
    </w:rPr>
  </w:style>
  <w:style w:type="character" w:customStyle="1" w:styleId="T28">
    <w:name w:val="T28"/>
    <w:rPr>
      <w:rFonts w:ascii="MS Mincho" w:eastAsia="MS Mincho" w:hAnsi="MS Mincho" w:cs="MS Mincho"/>
    </w:rPr>
  </w:style>
  <w:style w:type="character" w:customStyle="1" w:styleId="T29">
    <w:name w:val="T29"/>
    <w:rPr>
      <w:b/>
    </w:rPr>
  </w:style>
  <w:style w:type="character" w:customStyle="1" w:styleId="T30">
    <w:name w:val="T30"/>
    <w:rPr>
      <w:rFonts w:ascii="MS Mincho" w:eastAsia="MS Mincho" w:hAnsi="MS Mincho" w:cs="MS Mincho"/>
    </w:rPr>
  </w:style>
  <w:style w:type="character" w:customStyle="1" w:styleId="T31">
    <w:name w:val="T31"/>
    <w:rPr>
      <w:rFonts w:ascii="MS Mincho" w:eastAsia="MS Mincho" w:hAnsi="MS Mincho" w:cs="MS Mincho"/>
    </w:rPr>
  </w:style>
  <w:style w:type="character" w:customStyle="1" w:styleId="T32">
    <w:name w:val="T32"/>
    <w:rPr>
      <w:rFonts w:ascii="MS Mincho" w:eastAsia="MS Mincho" w:hAnsi="MS Mincho" w:cs="MS Mincho"/>
    </w:rPr>
  </w:style>
  <w:style w:type="character" w:customStyle="1" w:styleId="T33">
    <w:name w:val="T33"/>
    <w:rPr>
      <w:rFonts w:ascii="MS Mincho" w:eastAsia="MS Mincho" w:hAnsi="MS Mincho" w:cs="MS Mincho"/>
    </w:rPr>
  </w:style>
  <w:style w:type="character" w:customStyle="1" w:styleId="T34">
    <w:name w:val="T34"/>
    <w:rPr>
      <w:rFonts w:ascii="MS Mincho" w:eastAsia="MS Mincho" w:hAnsi="MS Mincho" w:cs="MS Mincho"/>
    </w:rPr>
  </w:style>
  <w:style w:type="character" w:customStyle="1" w:styleId="T35">
    <w:name w:val="T35"/>
    <w:rPr>
      <w:rFonts w:ascii="MS Mincho" w:eastAsia="MS Mincho" w:hAnsi="MS Mincho" w:cs="MS Mincho"/>
    </w:rPr>
  </w:style>
  <w:style w:type="character" w:customStyle="1" w:styleId="T36">
    <w:name w:val="T36"/>
    <w:rPr>
      <w:rFonts w:ascii="MS Mincho" w:eastAsia="MS Mincho" w:hAnsi="MS Mincho" w:cs="MS Mincho"/>
    </w:rPr>
  </w:style>
  <w:style w:type="character" w:customStyle="1" w:styleId="T37">
    <w:name w:val="T37"/>
    <w:rPr>
      <w:rFonts w:ascii="MS Mincho" w:eastAsia="MS Mincho" w:hAnsi="MS Mincho" w:cs="MS Mincho"/>
    </w:rPr>
  </w:style>
  <w:style w:type="character" w:customStyle="1" w:styleId="T38">
    <w:name w:val="T38"/>
    <w:rPr>
      <w:rFonts w:ascii="Arial" w:eastAsia="Arial" w:hAnsi="Arial" w:cs="Arial"/>
    </w:rPr>
  </w:style>
  <w:style w:type="character" w:customStyle="1" w:styleId="T39">
    <w:name w:val="T39"/>
    <w:rPr>
      <w:rFonts w:ascii="Arial" w:eastAsia="Arial" w:hAnsi="Arial" w:cs="Arial"/>
    </w:rPr>
  </w:style>
  <w:style w:type="character" w:customStyle="1" w:styleId="T40">
    <w:name w:val="T40"/>
    <w:rPr>
      <w:rFonts w:ascii="Arial" w:eastAsia="Arial" w:hAnsi="Arial" w:cs="Arial"/>
    </w:rPr>
  </w:style>
  <w:style w:type="character" w:customStyle="1" w:styleId="T41">
    <w:name w:val="T41"/>
    <w:rPr>
      <w:rFonts w:ascii="Arial" w:eastAsia="Arial" w:hAnsi="Arial" w:cs="Arial"/>
    </w:rPr>
  </w:style>
  <w:style w:type="character" w:customStyle="1" w:styleId="T42">
    <w:name w:val="T42"/>
    <w:rPr>
      <w:rFonts w:ascii="Arial" w:eastAsia="Arial" w:hAnsi="Arial" w:cs="Arial"/>
    </w:rPr>
  </w:style>
  <w:style w:type="character" w:customStyle="1" w:styleId="T43">
    <w:name w:val="T43"/>
    <w:rPr>
      <w:rFonts w:ascii="Arial" w:eastAsia="Arial" w:hAnsi="Arial" w:cs="Arial"/>
    </w:rPr>
  </w:style>
  <w:style w:type="character" w:customStyle="1" w:styleId="T44">
    <w:name w:val="T44"/>
    <w:rPr>
      <w:rFonts w:ascii="Arial" w:eastAsia="Arial" w:hAnsi="Arial" w:cs="Arial"/>
    </w:rPr>
  </w:style>
  <w:style w:type="character" w:customStyle="1" w:styleId="T45">
    <w:name w:val="T45"/>
    <w:rPr>
      <w:rFonts w:ascii="Arial" w:eastAsia="Arial" w:hAnsi="Arial" w:cs="Arial"/>
    </w:rPr>
  </w:style>
  <w:style w:type="character" w:customStyle="1" w:styleId="T46">
    <w:name w:val="T46"/>
    <w:rPr>
      <w:rFonts w:ascii="Arial" w:eastAsia="Arial" w:hAnsi="Arial" w:cs="Arial"/>
    </w:rPr>
  </w:style>
  <w:style w:type="character" w:customStyle="1" w:styleId="T47">
    <w:name w:val="T47"/>
    <w:rPr>
      <w:rFonts w:ascii="MS Mincho" w:eastAsia="MS Mincho" w:hAnsi="MS Mincho" w:cs="MS Mincho"/>
    </w:rPr>
  </w:style>
  <w:style w:type="character" w:customStyle="1" w:styleId="T48">
    <w:name w:val="T48"/>
    <w:rPr>
      <w:rFonts w:ascii="Courier New" w:eastAsia="Courier New" w:hAnsi="Courier New" w:cs="Courier New"/>
    </w:rPr>
  </w:style>
  <w:style w:type="character" w:customStyle="1" w:styleId="T49">
    <w:name w:val="T49"/>
    <w:rPr>
      <w:rFonts w:ascii="Wingdings" w:eastAsia="Wingdings" w:hAnsi="Wingdings" w:cs="Wingdings"/>
    </w:rPr>
  </w:style>
  <w:style w:type="character" w:customStyle="1" w:styleId="T50">
    <w:name w:val="T50"/>
    <w:rPr>
      <w:rFonts w:ascii="Symbol" w:eastAsia="Symbol" w:hAnsi="Symbol" w:cs="Symbol"/>
    </w:rPr>
  </w:style>
  <w:style w:type="character" w:customStyle="1" w:styleId="T51">
    <w:name w:val="T51"/>
    <w:rPr>
      <w:rFonts w:ascii="Courier New" w:eastAsia="Courier New" w:hAnsi="Courier New" w:cs="Courier New"/>
    </w:rPr>
  </w:style>
  <w:style w:type="character" w:customStyle="1" w:styleId="T52">
    <w:name w:val="T52"/>
    <w:rPr>
      <w:rFonts w:ascii="Wingdings" w:eastAsia="Wingdings" w:hAnsi="Wingdings" w:cs="Wingdings"/>
    </w:rPr>
  </w:style>
  <w:style w:type="character" w:customStyle="1" w:styleId="T53">
    <w:name w:val="T53"/>
    <w:rPr>
      <w:rFonts w:ascii="Symbol" w:eastAsia="Symbol" w:hAnsi="Symbol" w:cs="Symbol"/>
    </w:rPr>
  </w:style>
  <w:style w:type="character" w:customStyle="1" w:styleId="T54">
    <w:name w:val="T54"/>
    <w:rPr>
      <w:rFonts w:ascii="Courier New" w:eastAsia="Courier New" w:hAnsi="Courier New" w:cs="Courier New"/>
    </w:rPr>
  </w:style>
  <w:style w:type="character" w:customStyle="1" w:styleId="T55">
    <w:name w:val="T55"/>
    <w:rPr>
      <w:rFonts w:ascii="Wingdings" w:eastAsia="Wingdings" w:hAnsi="Wingdings" w:cs="Wingdings"/>
    </w:rPr>
  </w:style>
  <w:style w:type="character" w:customStyle="1" w:styleId="T56">
    <w:name w:val="T56"/>
    <w:rPr>
      <w:rFonts w:ascii="Symbol" w:eastAsia="Symbol" w:hAnsi="Symbol" w:cs="Symbol"/>
    </w:rPr>
  </w:style>
  <w:style w:type="character" w:customStyle="1" w:styleId="T57">
    <w:name w:val="T57"/>
    <w:rPr>
      <w:rFonts w:ascii="Courier New" w:eastAsia="Courier New" w:hAnsi="Courier New" w:cs="Courier New"/>
    </w:rPr>
  </w:style>
  <w:style w:type="character" w:customStyle="1" w:styleId="T58">
    <w:name w:val="T58"/>
    <w:rPr>
      <w:rFonts w:ascii="Wingdings" w:eastAsia="Wingdings" w:hAnsi="Wingdings" w:cs="Wingdings"/>
    </w:rPr>
  </w:style>
  <w:style w:type="character" w:customStyle="1" w:styleId="T59">
    <w:name w:val="T59"/>
    <w:rPr>
      <w:rFonts w:ascii="Symbol" w:eastAsia="Symbol" w:hAnsi="Symbol" w:cs="Symbol"/>
    </w:rPr>
  </w:style>
  <w:style w:type="character" w:customStyle="1" w:styleId="T60">
    <w:name w:val="T60"/>
    <w:rPr>
      <w:rFonts w:ascii="Courier New" w:eastAsia="Courier New" w:hAnsi="Courier New" w:cs="Courier New"/>
    </w:rPr>
  </w:style>
  <w:style w:type="character" w:customStyle="1" w:styleId="T61">
    <w:name w:val="T61"/>
    <w:rPr>
      <w:rFonts w:ascii="Wingdings" w:eastAsia="Wingdings" w:hAnsi="Wingdings" w:cs="Wingdings"/>
    </w:rPr>
  </w:style>
  <w:style w:type="character" w:customStyle="1" w:styleId="T62">
    <w:name w:val="T62"/>
    <w:rPr>
      <w:rFonts w:ascii="Symbol" w:eastAsia="Symbol" w:hAnsi="Symbol" w:cs="Symbol"/>
    </w:rPr>
  </w:style>
  <w:style w:type="character" w:customStyle="1" w:styleId="T63">
    <w:name w:val="T63"/>
    <w:rPr>
      <w:rFonts w:ascii="Courier New" w:eastAsia="Courier New" w:hAnsi="Courier New" w:cs="Courier New"/>
    </w:rPr>
  </w:style>
  <w:style w:type="character" w:customStyle="1" w:styleId="T64">
    <w:name w:val="T64"/>
    <w:rPr>
      <w:rFonts w:ascii="Wingdings" w:eastAsia="Wingdings" w:hAnsi="Wingdings" w:cs="Wingdings"/>
    </w:rPr>
  </w:style>
  <w:style w:type="character" w:customStyle="1" w:styleId="T65">
    <w:name w:val="T65"/>
    <w:rPr>
      <w:rFonts w:ascii="Symbol" w:eastAsia="Symbol" w:hAnsi="Symbol" w:cs="Symbol"/>
    </w:rPr>
  </w:style>
  <w:style w:type="character" w:customStyle="1" w:styleId="T66">
    <w:name w:val="T66"/>
    <w:rPr>
      <w:rFonts w:ascii="Courier New" w:eastAsia="Courier New" w:hAnsi="Courier New" w:cs="Courier New"/>
    </w:rPr>
  </w:style>
  <w:style w:type="character" w:customStyle="1" w:styleId="T67">
    <w:name w:val="T67"/>
    <w:rPr>
      <w:rFonts w:ascii="Wingdings" w:eastAsia="Wingdings" w:hAnsi="Wingdings" w:cs="Wingdings"/>
    </w:rPr>
  </w:style>
  <w:style w:type="character" w:customStyle="1" w:styleId="T68">
    <w:name w:val="T68"/>
    <w:rPr>
      <w:rFonts w:ascii="Wingdings" w:eastAsia="Wingdings" w:hAnsi="Wingdings" w:cs="Wingdings"/>
    </w:rPr>
  </w:style>
  <w:style w:type="character" w:customStyle="1" w:styleId="T69">
    <w:name w:val="T69"/>
    <w:rPr>
      <w:rFonts w:ascii="Wingdings" w:eastAsia="Wingdings" w:hAnsi="Wingdings" w:cs="Wingdings"/>
    </w:rPr>
  </w:style>
  <w:style w:type="character" w:customStyle="1" w:styleId="T70">
    <w:name w:val="T70"/>
    <w:rPr>
      <w:rFonts w:ascii="Wingdings" w:eastAsia="Wingdings" w:hAnsi="Wingdings" w:cs="Wingdings"/>
    </w:rPr>
  </w:style>
  <w:style w:type="character" w:customStyle="1" w:styleId="T71">
    <w:name w:val="T71"/>
    <w:rPr>
      <w:rFonts w:ascii="Wingdings" w:eastAsia="Wingdings" w:hAnsi="Wingdings" w:cs="Wingdings"/>
    </w:rPr>
  </w:style>
  <w:style w:type="character" w:customStyle="1" w:styleId="T72">
    <w:name w:val="T72"/>
    <w:rPr>
      <w:rFonts w:ascii="Wingdings" w:eastAsia="Wingdings" w:hAnsi="Wingdings" w:cs="Wingdings"/>
    </w:rPr>
  </w:style>
  <w:style w:type="character" w:customStyle="1" w:styleId="T73">
    <w:name w:val="T73"/>
    <w:rPr>
      <w:rFonts w:ascii="Wingdings" w:eastAsia="Wingdings" w:hAnsi="Wingdings" w:cs="Wingdings"/>
    </w:rPr>
  </w:style>
  <w:style w:type="character" w:customStyle="1" w:styleId="T74">
    <w:name w:val="T74"/>
    <w:rPr>
      <w:rFonts w:ascii="Symbol" w:eastAsia="Symbol" w:hAnsi="Symbol" w:cs="Symbol"/>
    </w:rPr>
  </w:style>
  <w:style w:type="character" w:customStyle="1" w:styleId="T75">
    <w:name w:val="T75"/>
    <w:rPr>
      <w:rFonts w:ascii="Courier New" w:eastAsia="Courier New" w:hAnsi="Courier New" w:cs="Courier New"/>
    </w:rPr>
  </w:style>
  <w:style w:type="character" w:customStyle="1" w:styleId="T76">
    <w:name w:val="T76"/>
    <w:rPr>
      <w:rFonts w:ascii="Wingdings" w:eastAsia="Wingdings" w:hAnsi="Wingdings" w:cs="Wingdings"/>
    </w:rPr>
  </w:style>
  <w:style w:type="character" w:customStyle="1" w:styleId="T77">
    <w:name w:val="T77"/>
    <w:rPr>
      <w:rFonts w:ascii="Symbol" w:eastAsia="Symbol" w:hAnsi="Symbol" w:cs="Symbol"/>
    </w:rPr>
  </w:style>
  <w:style w:type="character" w:customStyle="1" w:styleId="T78">
    <w:name w:val="T78"/>
    <w:rPr>
      <w:rFonts w:ascii="Courier New" w:eastAsia="Courier New" w:hAnsi="Courier New" w:cs="Courier New"/>
    </w:rPr>
  </w:style>
  <w:style w:type="character" w:customStyle="1" w:styleId="T79">
    <w:name w:val="T79"/>
    <w:rPr>
      <w:rFonts w:ascii="Wingdings" w:eastAsia="Wingdings" w:hAnsi="Wingdings" w:cs="Wingdings"/>
    </w:rPr>
  </w:style>
  <w:style w:type="character" w:customStyle="1" w:styleId="T80">
    <w:name w:val="T80"/>
    <w:rPr>
      <w:rFonts w:ascii="Symbol" w:eastAsia="Symbol" w:hAnsi="Symbol" w:cs="Symbol"/>
    </w:rPr>
  </w:style>
  <w:style w:type="character" w:customStyle="1" w:styleId="T81">
    <w:name w:val="T81"/>
    <w:rPr>
      <w:rFonts w:ascii="Courier New" w:eastAsia="Courier New" w:hAnsi="Courier New" w:cs="Courier New"/>
    </w:rPr>
  </w:style>
  <w:style w:type="character" w:customStyle="1" w:styleId="T82">
    <w:name w:val="T82"/>
    <w:rPr>
      <w:rFonts w:ascii="Wingdings" w:eastAsia="Wingdings" w:hAnsi="Wingdings" w:cs="Wingdings"/>
    </w:rPr>
  </w:style>
  <w:style w:type="character" w:customStyle="1" w:styleId="T83">
    <w:name w:val="T83"/>
    <w:rPr>
      <w:rFonts w:ascii="Symbol" w:eastAsia="Symbol" w:hAnsi="Symbol" w:cs="Symbol"/>
    </w:rPr>
  </w:style>
  <w:style w:type="character" w:customStyle="1" w:styleId="T84">
    <w:name w:val="T84"/>
    <w:rPr>
      <w:rFonts w:ascii="Courier New" w:eastAsia="Courier New" w:hAnsi="Courier New" w:cs="Courier New"/>
    </w:rPr>
  </w:style>
  <w:style w:type="character" w:customStyle="1" w:styleId="T85">
    <w:name w:val="T85"/>
    <w:rPr>
      <w:rFonts w:ascii="Wingdings" w:eastAsia="Wingdings" w:hAnsi="Wingdings" w:cs="Wingdings"/>
    </w:rPr>
  </w:style>
  <w:style w:type="character" w:customStyle="1" w:styleId="T86">
    <w:name w:val="T86"/>
    <w:rPr>
      <w:rFonts w:ascii="Symbol" w:eastAsia="Symbol" w:hAnsi="Symbol" w:cs="Symbol"/>
    </w:rPr>
  </w:style>
  <w:style w:type="character" w:customStyle="1" w:styleId="T87">
    <w:name w:val="T87"/>
    <w:rPr>
      <w:rFonts w:ascii="Courier New" w:eastAsia="Courier New" w:hAnsi="Courier New" w:cs="Courier New"/>
    </w:rPr>
  </w:style>
  <w:style w:type="character" w:customStyle="1" w:styleId="T88">
    <w:name w:val="T88"/>
    <w:rPr>
      <w:rFonts w:ascii="Wingdings" w:eastAsia="Wingdings" w:hAnsi="Wingdings" w:cs="Wingdings"/>
    </w:rPr>
  </w:style>
  <w:style w:type="character" w:customStyle="1" w:styleId="T89">
    <w:name w:val="T89"/>
    <w:rPr>
      <w:rFonts w:ascii="Symbol" w:eastAsia="Symbol" w:hAnsi="Symbol" w:cs="Symbol"/>
    </w:rPr>
  </w:style>
  <w:style w:type="character" w:customStyle="1" w:styleId="T90">
    <w:name w:val="T90"/>
    <w:rPr>
      <w:rFonts w:ascii="Courier New" w:eastAsia="Courier New" w:hAnsi="Courier New" w:cs="Courier New"/>
    </w:rPr>
  </w:style>
  <w:style w:type="character" w:customStyle="1" w:styleId="T91">
    <w:name w:val="T91"/>
    <w:rPr>
      <w:rFonts w:ascii="Wingdings" w:eastAsia="Wingdings" w:hAnsi="Wingdings" w:cs="Wingdings"/>
    </w:rPr>
  </w:style>
  <w:style w:type="character" w:customStyle="1" w:styleId="T92">
    <w:name w:val="T92"/>
    <w:rPr>
      <w:rFonts w:ascii="Symbol" w:eastAsia="Symbol" w:hAnsi="Symbol" w:cs="Symbol"/>
    </w:rPr>
  </w:style>
  <w:style w:type="character" w:customStyle="1" w:styleId="T93">
    <w:name w:val="T93"/>
    <w:rPr>
      <w:rFonts w:ascii="Courier New" w:eastAsia="Courier New" w:hAnsi="Courier New" w:cs="Courier New"/>
    </w:rPr>
  </w:style>
  <w:style w:type="character" w:customStyle="1" w:styleId="T94">
    <w:name w:val="T94"/>
    <w:rPr>
      <w:rFonts w:ascii="Wingdings" w:eastAsia="Wingdings" w:hAnsi="Wingdings" w:cs="Wingdings"/>
    </w:rPr>
  </w:style>
  <w:style w:type="character" w:customStyle="1" w:styleId="T95">
    <w:name w:val="T95"/>
    <w:rPr>
      <w:rFonts w:ascii="Symbol" w:eastAsia="Symbol" w:hAnsi="Symbol" w:cs="Symbol"/>
    </w:rPr>
  </w:style>
  <w:style w:type="character" w:customStyle="1" w:styleId="T96">
    <w:name w:val="T96"/>
    <w:rPr>
      <w:rFonts w:ascii="Courier New" w:eastAsia="Courier New" w:hAnsi="Courier New" w:cs="Courier New"/>
    </w:rPr>
  </w:style>
  <w:style w:type="character" w:customStyle="1" w:styleId="T97">
    <w:name w:val="T97"/>
    <w:rPr>
      <w:rFonts w:ascii="Wingdings" w:eastAsia="Wingdings" w:hAnsi="Wingdings" w:cs="Wingdings"/>
    </w:rPr>
  </w:style>
  <w:style w:type="character" w:customStyle="1" w:styleId="T98">
    <w:name w:val="T98"/>
    <w:rPr>
      <w:rFonts w:ascii="Symbol" w:eastAsia="Symbol" w:hAnsi="Symbol" w:cs="Symbol"/>
    </w:rPr>
  </w:style>
  <w:style w:type="character" w:customStyle="1" w:styleId="T99">
    <w:name w:val="T99"/>
    <w:rPr>
      <w:rFonts w:ascii="Courier New" w:eastAsia="Courier New" w:hAnsi="Courier New" w:cs="Courier New"/>
    </w:rPr>
  </w:style>
  <w:style w:type="character" w:customStyle="1" w:styleId="T100">
    <w:name w:val="T100"/>
    <w:rPr>
      <w:rFonts w:ascii="Wingdings" w:eastAsia="Wingdings" w:hAnsi="Wingdings" w:cs="Wingdings"/>
    </w:rPr>
  </w:style>
  <w:style w:type="character" w:customStyle="1" w:styleId="T101">
    <w:name w:val="T101"/>
    <w:rPr>
      <w:rFonts w:ascii="Symbol" w:eastAsia="Symbol" w:hAnsi="Symbol" w:cs="Symbol"/>
    </w:rPr>
  </w:style>
  <w:style w:type="character" w:customStyle="1" w:styleId="T102">
    <w:name w:val="T102"/>
    <w:rPr>
      <w:rFonts w:ascii="Courier New" w:eastAsia="Courier New" w:hAnsi="Courier New" w:cs="Courier New"/>
    </w:rPr>
  </w:style>
  <w:style w:type="character" w:customStyle="1" w:styleId="T103">
    <w:name w:val="T103"/>
    <w:rPr>
      <w:rFonts w:ascii="Wingdings" w:eastAsia="Wingdings" w:hAnsi="Wingdings" w:cs="Wingdings"/>
    </w:rPr>
  </w:style>
  <w:style w:type="character" w:customStyle="1" w:styleId="T104">
    <w:name w:val="T104"/>
    <w:rPr>
      <w:rFonts w:ascii="Symbol" w:eastAsia="Symbol" w:hAnsi="Symbol" w:cs="Symbol"/>
    </w:rPr>
  </w:style>
  <w:style w:type="character" w:customStyle="1" w:styleId="T105">
    <w:name w:val="T105"/>
    <w:rPr>
      <w:rFonts w:ascii="Courier New" w:eastAsia="Courier New" w:hAnsi="Courier New" w:cs="Courier New"/>
    </w:rPr>
  </w:style>
  <w:style w:type="character" w:customStyle="1" w:styleId="T106">
    <w:name w:val="T106"/>
    <w:rPr>
      <w:rFonts w:ascii="Wingdings" w:eastAsia="Wingdings" w:hAnsi="Wingdings" w:cs="Wingdings"/>
    </w:rPr>
  </w:style>
  <w:style w:type="character" w:customStyle="1" w:styleId="T107">
    <w:name w:val="T107"/>
    <w:rPr>
      <w:rFonts w:ascii="Symbol" w:eastAsia="Symbol" w:hAnsi="Symbol" w:cs="Symbol"/>
    </w:rPr>
  </w:style>
  <w:style w:type="character" w:customStyle="1" w:styleId="T108">
    <w:name w:val="T108"/>
    <w:rPr>
      <w:rFonts w:ascii="Courier New" w:eastAsia="Courier New" w:hAnsi="Courier New" w:cs="Courier New"/>
    </w:rPr>
  </w:style>
  <w:style w:type="character" w:customStyle="1" w:styleId="T109">
    <w:name w:val="T109"/>
    <w:rPr>
      <w:rFonts w:ascii="Wingdings" w:eastAsia="Wingdings" w:hAnsi="Wingdings" w:cs="Wingdings"/>
    </w:rPr>
  </w:style>
  <w:style w:type="character" w:customStyle="1" w:styleId="T110">
    <w:name w:val="T110"/>
    <w:rPr>
      <w:rFonts w:ascii="Symbol" w:eastAsia="Symbol" w:hAnsi="Symbol" w:cs="Symbol"/>
    </w:rPr>
  </w:style>
  <w:style w:type="character" w:customStyle="1" w:styleId="T111">
    <w:name w:val="T111"/>
    <w:rPr>
      <w:rFonts w:ascii="Courier New" w:eastAsia="Courier New" w:hAnsi="Courier New" w:cs="Courier New"/>
    </w:rPr>
  </w:style>
  <w:style w:type="character" w:customStyle="1" w:styleId="T112">
    <w:name w:val="T112"/>
    <w:rPr>
      <w:rFonts w:ascii="Wingdings" w:eastAsia="Wingdings" w:hAnsi="Wingdings" w:cs="Wingdings"/>
    </w:rPr>
  </w:style>
  <w:style w:type="character" w:customStyle="1" w:styleId="T113">
    <w:name w:val="T113"/>
    <w:rPr>
      <w:rFonts w:ascii="Symbol" w:eastAsia="Symbol" w:hAnsi="Symbol" w:cs="Symbol"/>
    </w:rPr>
  </w:style>
  <w:style w:type="character" w:customStyle="1" w:styleId="T114">
    <w:name w:val="T114"/>
    <w:rPr>
      <w:rFonts w:ascii="Courier New" w:eastAsia="Courier New" w:hAnsi="Courier New" w:cs="Courier New"/>
    </w:rPr>
  </w:style>
  <w:style w:type="character" w:customStyle="1" w:styleId="T115">
    <w:name w:val="T115"/>
    <w:rPr>
      <w:rFonts w:ascii="Wingdings" w:eastAsia="Wingdings" w:hAnsi="Wingdings" w:cs="Wingdings"/>
    </w:rPr>
  </w:style>
  <w:style w:type="character" w:customStyle="1" w:styleId="T116">
    <w:name w:val="T116"/>
    <w:rPr>
      <w:rFonts w:ascii="Symbol" w:eastAsia="Symbol" w:hAnsi="Symbol" w:cs="Symbol"/>
    </w:rPr>
  </w:style>
  <w:style w:type="character" w:customStyle="1" w:styleId="T117">
    <w:name w:val="T117"/>
    <w:rPr>
      <w:rFonts w:ascii="Courier New" w:eastAsia="Courier New" w:hAnsi="Courier New" w:cs="Courier New"/>
    </w:rPr>
  </w:style>
  <w:style w:type="character" w:customStyle="1" w:styleId="T118">
    <w:name w:val="T118"/>
    <w:rPr>
      <w:rFonts w:ascii="Wingdings" w:eastAsia="Wingdings" w:hAnsi="Wingdings" w:cs="Wingdings"/>
    </w:rPr>
  </w:style>
  <w:style w:type="character" w:customStyle="1" w:styleId="T119">
    <w:name w:val="T119"/>
    <w:rPr>
      <w:rFonts w:ascii="Symbol" w:eastAsia="Symbol" w:hAnsi="Symbol" w:cs="Symbol"/>
    </w:rPr>
  </w:style>
  <w:style w:type="character" w:customStyle="1" w:styleId="T120">
    <w:name w:val="T120"/>
    <w:rPr>
      <w:rFonts w:ascii="Courier New" w:eastAsia="Courier New" w:hAnsi="Courier New" w:cs="Courier New"/>
    </w:rPr>
  </w:style>
  <w:style w:type="character" w:customStyle="1" w:styleId="T121">
    <w:name w:val="T121"/>
    <w:rPr>
      <w:rFonts w:ascii="Wingdings" w:eastAsia="Wingdings" w:hAnsi="Wingdings" w:cs="Wingdings"/>
    </w:rPr>
  </w:style>
  <w:style w:type="character" w:customStyle="1" w:styleId="T122">
    <w:name w:val="T122"/>
    <w:rPr>
      <w:rFonts w:ascii="Symbol" w:eastAsia="Symbol" w:hAnsi="Symbol" w:cs="Symbol"/>
    </w:rPr>
  </w:style>
  <w:style w:type="character" w:customStyle="1" w:styleId="T123">
    <w:name w:val="T123"/>
    <w:rPr>
      <w:rFonts w:ascii="Courier New" w:eastAsia="Courier New" w:hAnsi="Courier New" w:cs="Courier New"/>
    </w:rPr>
  </w:style>
  <w:style w:type="character" w:customStyle="1" w:styleId="T124">
    <w:name w:val="T124"/>
    <w:rPr>
      <w:rFonts w:ascii="Wingdings" w:eastAsia="Wingdings" w:hAnsi="Wingdings" w:cs="Wingdings"/>
    </w:rPr>
  </w:style>
  <w:style w:type="character" w:customStyle="1" w:styleId="T125">
    <w:name w:val="T125"/>
    <w:rPr>
      <w:rFonts w:ascii="Symbol" w:eastAsia="Symbol" w:hAnsi="Symbol" w:cs="Symbol"/>
    </w:rPr>
  </w:style>
  <w:style w:type="character" w:customStyle="1" w:styleId="T126">
    <w:name w:val="T126"/>
    <w:rPr>
      <w:rFonts w:ascii="Courier New" w:eastAsia="Courier New" w:hAnsi="Courier New" w:cs="Courier New"/>
    </w:rPr>
  </w:style>
  <w:style w:type="character" w:customStyle="1" w:styleId="T127">
    <w:name w:val="T127"/>
    <w:rPr>
      <w:rFonts w:ascii="Wingdings" w:eastAsia="Wingdings" w:hAnsi="Wingdings" w:cs="Wingdings"/>
    </w:rPr>
  </w:style>
  <w:style w:type="character" w:customStyle="1" w:styleId="T128">
    <w:name w:val="T128"/>
  </w:style>
  <w:style w:type="character" w:customStyle="1" w:styleId="T129">
    <w:name w:val="T129"/>
    <w:rPr>
      <w:rFonts w:ascii="Symbol" w:eastAsia="Symbol" w:hAnsi="Symbol" w:cs="Symbol"/>
    </w:rPr>
  </w:style>
  <w:style w:type="character" w:customStyle="1" w:styleId="T130">
    <w:name w:val="T130"/>
    <w:rPr>
      <w:rFonts w:ascii="Courier New" w:eastAsia="Courier New" w:hAnsi="Courier New" w:cs="Courier New"/>
    </w:rPr>
  </w:style>
  <w:style w:type="character" w:customStyle="1" w:styleId="T131">
    <w:name w:val="T131"/>
    <w:rPr>
      <w:rFonts w:ascii="Wingdings" w:eastAsia="Wingdings" w:hAnsi="Wingdings" w:cs="Wingdings"/>
    </w:rPr>
  </w:style>
  <w:style w:type="character" w:customStyle="1" w:styleId="T132">
    <w:name w:val="T132"/>
    <w:rPr>
      <w:rFonts w:ascii="Symbol" w:eastAsia="Symbol" w:hAnsi="Symbol" w:cs="Symbol"/>
    </w:rPr>
  </w:style>
  <w:style w:type="character" w:customStyle="1" w:styleId="T133">
    <w:name w:val="T133"/>
    <w:rPr>
      <w:rFonts w:ascii="Courier New" w:eastAsia="Courier New" w:hAnsi="Courier New" w:cs="Courier New"/>
    </w:rPr>
  </w:style>
  <w:style w:type="character" w:customStyle="1" w:styleId="T134">
    <w:name w:val="T134"/>
    <w:rPr>
      <w:rFonts w:ascii="Wingdings" w:eastAsia="Wingdings" w:hAnsi="Wingdings" w:cs="Wingdings"/>
    </w:rPr>
  </w:style>
  <w:style w:type="character" w:customStyle="1" w:styleId="T135">
    <w:name w:val="T135"/>
    <w:rPr>
      <w:rFonts w:ascii="Symbol" w:eastAsia="Symbol" w:hAnsi="Symbol" w:cs="Symbol"/>
    </w:rPr>
  </w:style>
  <w:style w:type="character" w:customStyle="1" w:styleId="T136">
    <w:name w:val="T136"/>
    <w:rPr>
      <w:rFonts w:ascii="Courier New" w:eastAsia="Courier New" w:hAnsi="Courier New" w:cs="Courier New"/>
    </w:rPr>
  </w:style>
  <w:style w:type="character" w:customStyle="1" w:styleId="T137">
    <w:name w:val="T137"/>
    <w:rPr>
      <w:rFonts w:ascii="Wingdings" w:eastAsia="Wingdings" w:hAnsi="Wingdings" w:cs="Wingdings"/>
    </w:rPr>
  </w:style>
  <w:style w:type="character" w:customStyle="1" w:styleId="T138">
    <w:name w:val="T138"/>
  </w:style>
  <w:style w:type="character" w:customStyle="1" w:styleId="T139">
    <w:name w:val="T139"/>
  </w:style>
  <w:style w:type="character" w:customStyle="1" w:styleId="T140">
    <w:name w:val="T140"/>
    <w:rPr>
      <w:b/>
    </w:rPr>
  </w:style>
  <w:style w:type="character" w:customStyle="1" w:styleId="T141">
    <w:name w:val="T141"/>
  </w:style>
  <w:style w:type="character" w:customStyle="1" w:styleId="T142">
    <w:name w:val="T142"/>
    <w:rPr>
      <w:b/>
    </w:rPr>
  </w:style>
  <w:style w:type="character" w:customStyle="1" w:styleId="T143">
    <w:name w:val="T143"/>
    <w:rPr>
      <w:rFonts w:ascii="Symbol" w:eastAsia="Symbol" w:hAnsi="Symbol" w:cs="Symbol"/>
    </w:rPr>
  </w:style>
  <w:style w:type="character" w:customStyle="1" w:styleId="T144">
    <w:name w:val="T144"/>
    <w:rPr>
      <w:rFonts w:ascii="Courier New" w:eastAsia="Courier New" w:hAnsi="Courier New" w:cs="Courier New"/>
    </w:rPr>
  </w:style>
  <w:style w:type="character" w:customStyle="1" w:styleId="T145">
    <w:name w:val="T145"/>
    <w:rPr>
      <w:rFonts w:ascii="Wingdings" w:eastAsia="Wingdings" w:hAnsi="Wingdings" w:cs="Wingdings"/>
    </w:rPr>
  </w:style>
  <w:style w:type="character" w:customStyle="1" w:styleId="T146">
    <w:name w:val="T146"/>
    <w:rPr>
      <w:rFonts w:ascii="Symbol" w:eastAsia="Symbol" w:hAnsi="Symbol" w:cs="Symbol"/>
    </w:rPr>
  </w:style>
  <w:style w:type="character" w:customStyle="1" w:styleId="T147">
    <w:name w:val="T147"/>
    <w:rPr>
      <w:rFonts w:ascii="Courier New" w:eastAsia="Courier New" w:hAnsi="Courier New" w:cs="Courier New"/>
    </w:rPr>
  </w:style>
  <w:style w:type="character" w:customStyle="1" w:styleId="T148">
    <w:name w:val="T148"/>
    <w:rPr>
      <w:rFonts w:ascii="Wingdings" w:eastAsia="Wingdings" w:hAnsi="Wingdings" w:cs="Wingdings"/>
    </w:rPr>
  </w:style>
  <w:style w:type="character" w:customStyle="1" w:styleId="T149">
    <w:name w:val="T149"/>
    <w:rPr>
      <w:rFonts w:ascii="Symbol" w:eastAsia="Symbol" w:hAnsi="Symbol" w:cs="Symbol"/>
    </w:rPr>
  </w:style>
  <w:style w:type="character" w:customStyle="1" w:styleId="T150">
    <w:name w:val="T150"/>
    <w:rPr>
      <w:rFonts w:ascii="Courier New" w:eastAsia="Courier New" w:hAnsi="Courier New" w:cs="Courier New"/>
    </w:rPr>
  </w:style>
  <w:style w:type="character" w:customStyle="1" w:styleId="T151">
    <w:name w:val="T151"/>
    <w:rPr>
      <w:rFonts w:ascii="Wingdings" w:eastAsia="Wingdings" w:hAnsi="Wingdings" w:cs="Wingdings"/>
    </w:rPr>
  </w:style>
  <w:style w:type="character" w:customStyle="1" w:styleId="T152">
    <w:name w:val="T152"/>
    <w:rPr>
      <w:rFonts w:ascii="Symbol" w:eastAsia="Symbol" w:hAnsi="Symbol" w:cs="Symbol"/>
    </w:rPr>
  </w:style>
  <w:style w:type="character" w:customStyle="1" w:styleId="T153">
    <w:name w:val="T153"/>
    <w:rPr>
      <w:rFonts w:ascii="Symbol" w:eastAsia="Symbol" w:hAnsi="Symbol" w:cs="Symbol"/>
    </w:rPr>
  </w:style>
  <w:style w:type="character" w:customStyle="1" w:styleId="T154">
    <w:name w:val="T154"/>
    <w:rPr>
      <w:rFonts w:ascii="Wingdings" w:eastAsia="Wingdings" w:hAnsi="Wingdings" w:cs="Wingdings"/>
    </w:rPr>
  </w:style>
  <w:style w:type="character" w:customStyle="1" w:styleId="T155">
    <w:name w:val="T155"/>
    <w:rPr>
      <w:rFonts w:ascii="Symbol" w:eastAsia="Symbol" w:hAnsi="Symbol" w:cs="Symbol"/>
    </w:rPr>
  </w:style>
  <w:style w:type="character" w:customStyle="1" w:styleId="T156">
    <w:name w:val="T156"/>
    <w:rPr>
      <w:rFonts w:ascii="Courier New" w:eastAsia="Courier New" w:hAnsi="Courier New" w:cs="Courier New"/>
    </w:rPr>
  </w:style>
  <w:style w:type="character" w:customStyle="1" w:styleId="T157">
    <w:name w:val="T157"/>
    <w:rPr>
      <w:rFonts w:ascii="Wingdings" w:eastAsia="Wingdings" w:hAnsi="Wingdings" w:cs="Wingdings"/>
    </w:rPr>
  </w:style>
  <w:style w:type="character" w:customStyle="1" w:styleId="T158">
    <w:name w:val="T158"/>
    <w:rPr>
      <w:rFonts w:ascii="Symbol" w:eastAsia="Symbol" w:hAnsi="Symbol" w:cs="Symbol"/>
    </w:rPr>
  </w:style>
  <w:style w:type="character" w:customStyle="1" w:styleId="T159">
    <w:name w:val="T159"/>
    <w:rPr>
      <w:rFonts w:ascii="Courier New" w:eastAsia="Courier New" w:hAnsi="Courier New" w:cs="Courier New"/>
    </w:rPr>
  </w:style>
  <w:style w:type="character" w:customStyle="1" w:styleId="T160">
    <w:name w:val="T160"/>
    <w:rPr>
      <w:rFonts w:ascii="Wingdings" w:eastAsia="Wingdings" w:hAnsi="Wingdings" w:cs="Wingdings"/>
    </w:rPr>
  </w:style>
  <w:style w:type="character" w:customStyle="1" w:styleId="T161">
    <w:name w:val="T161"/>
    <w:rPr>
      <w:b w:val="0"/>
    </w:rPr>
  </w:style>
  <w:style w:type="character" w:customStyle="1" w:styleId="T162">
    <w:name w:val="T162"/>
    <w:rPr>
      <w:rFonts w:ascii="MS Mincho" w:eastAsia="MS Mincho" w:hAnsi="MS Mincho" w:cs="MS Mincho"/>
    </w:rPr>
  </w:style>
  <w:style w:type="character" w:customStyle="1" w:styleId="T163">
    <w:name w:val="T163"/>
    <w:rPr>
      <w:rFonts w:ascii="MS Mincho" w:eastAsia="MS Mincho" w:hAnsi="MS Mincho" w:cs="MS Mincho"/>
    </w:rPr>
  </w:style>
  <w:style w:type="character" w:customStyle="1" w:styleId="T164">
    <w:name w:val="T164"/>
    <w:rPr>
      <w:rFonts w:ascii="MS Mincho" w:eastAsia="MS Mincho" w:hAnsi="MS Mincho" w:cs="MS Mincho"/>
    </w:rPr>
  </w:style>
  <w:style w:type="character" w:customStyle="1" w:styleId="T165">
    <w:name w:val="T165"/>
    <w:rPr>
      <w:rFonts w:ascii="MS Mincho" w:eastAsia="MS Mincho" w:hAnsi="MS Mincho" w:cs="MS Mincho"/>
    </w:rPr>
  </w:style>
  <w:style w:type="character" w:customStyle="1" w:styleId="T166">
    <w:name w:val="T166"/>
    <w:rPr>
      <w:rFonts w:ascii="MS Mincho" w:eastAsia="MS Mincho" w:hAnsi="MS Mincho" w:cs="MS Mincho"/>
    </w:rPr>
  </w:style>
  <w:style w:type="character" w:customStyle="1" w:styleId="T167">
    <w:name w:val="T167"/>
    <w:rPr>
      <w:rFonts w:ascii="MS Mincho" w:eastAsia="MS Mincho" w:hAnsi="MS Mincho" w:cs="MS Mincho"/>
    </w:rPr>
  </w:style>
  <w:style w:type="character" w:customStyle="1" w:styleId="T168">
    <w:name w:val="T168"/>
    <w:rPr>
      <w:rFonts w:ascii="MS Mincho" w:eastAsia="MS Mincho" w:hAnsi="MS Mincho" w:cs="MS Mincho"/>
    </w:rPr>
  </w:style>
  <w:style w:type="character" w:customStyle="1" w:styleId="T169">
    <w:name w:val="T169"/>
    <w:rPr>
      <w:rFonts w:ascii="MS Mincho" w:eastAsia="MS Mincho" w:hAnsi="MS Mincho" w:cs="MS Mincho"/>
    </w:rPr>
  </w:style>
  <w:style w:type="character" w:customStyle="1" w:styleId="T170">
    <w:name w:val="T170"/>
    <w:rPr>
      <w:rFonts w:ascii="Symbol" w:eastAsia="Symbol" w:hAnsi="Symbol" w:cs="Symbol"/>
    </w:rPr>
  </w:style>
  <w:style w:type="character" w:customStyle="1" w:styleId="T171">
    <w:name w:val="T171"/>
    <w:rPr>
      <w:rFonts w:ascii="Symbol" w:eastAsia="Symbol" w:hAnsi="Symbol" w:cs="Symbol"/>
    </w:rPr>
  </w:style>
  <w:style w:type="character" w:customStyle="1" w:styleId="T172">
    <w:name w:val="T172"/>
    <w:rPr>
      <w:rFonts w:ascii="Wingdings" w:eastAsia="Wingdings" w:hAnsi="Wingdings" w:cs="Wingdings"/>
    </w:rPr>
  </w:style>
  <w:style w:type="character" w:customStyle="1" w:styleId="T173">
    <w:name w:val="T173"/>
    <w:rPr>
      <w:rFonts w:ascii="Symbol" w:eastAsia="Symbol" w:hAnsi="Symbol" w:cs="Symbol"/>
    </w:rPr>
  </w:style>
  <w:style w:type="character" w:customStyle="1" w:styleId="T174">
    <w:name w:val="T174"/>
    <w:rPr>
      <w:rFonts w:ascii="Courier New" w:eastAsia="Courier New" w:hAnsi="Courier New" w:cs="Courier New"/>
    </w:rPr>
  </w:style>
  <w:style w:type="character" w:customStyle="1" w:styleId="T175">
    <w:name w:val="T175"/>
    <w:rPr>
      <w:rFonts w:ascii="Wingdings" w:eastAsia="Wingdings" w:hAnsi="Wingdings" w:cs="Wingdings"/>
    </w:rPr>
  </w:style>
  <w:style w:type="character" w:customStyle="1" w:styleId="T176">
    <w:name w:val="T176"/>
    <w:rPr>
      <w:rFonts w:ascii="Symbol" w:eastAsia="Symbol" w:hAnsi="Symbol" w:cs="Symbol"/>
    </w:rPr>
  </w:style>
  <w:style w:type="character" w:customStyle="1" w:styleId="T177">
    <w:name w:val="T177"/>
    <w:rPr>
      <w:rFonts w:ascii="Courier New" w:eastAsia="Courier New" w:hAnsi="Courier New" w:cs="Courier New"/>
    </w:rPr>
  </w:style>
  <w:style w:type="character" w:customStyle="1" w:styleId="T178">
    <w:name w:val="T178"/>
    <w:rPr>
      <w:rFonts w:ascii="Wingdings" w:eastAsia="Wingdings" w:hAnsi="Wingdings" w:cs="Wingdings"/>
    </w:rPr>
  </w:style>
  <w:style w:type="character" w:customStyle="1" w:styleId="T179">
    <w:name w:val="T179"/>
    <w:rPr>
      <w:rFonts w:ascii="Symbol" w:eastAsia="Symbol" w:hAnsi="Symbol" w:cs="Symbol"/>
    </w:rPr>
  </w:style>
  <w:style w:type="character" w:customStyle="1" w:styleId="T180">
    <w:name w:val="T180"/>
    <w:rPr>
      <w:rFonts w:ascii="Courier New" w:eastAsia="Courier New" w:hAnsi="Courier New" w:cs="Courier New"/>
    </w:rPr>
  </w:style>
  <w:style w:type="character" w:customStyle="1" w:styleId="T181">
    <w:name w:val="T181"/>
    <w:rPr>
      <w:rFonts w:ascii="Wingdings" w:eastAsia="Wingdings" w:hAnsi="Wingdings" w:cs="Wingdings"/>
    </w:rPr>
  </w:style>
  <w:style w:type="character" w:customStyle="1" w:styleId="T182">
    <w:name w:val="T182"/>
    <w:rPr>
      <w:rFonts w:ascii="Symbol" w:eastAsia="Symbol" w:hAnsi="Symbol" w:cs="Symbol"/>
    </w:rPr>
  </w:style>
  <w:style w:type="character" w:customStyle="1" w:styleId="T183">
    <w:name w:val="T183"/>
    <w:rPr>
      <w:rFonts w:ascii="Courier New" w:eastAsia="Courier New" w:hAnsi="Courier New" w:cs="Courier New"/>
    </w:rPr>
  </w:style>
  <w:style w:type="character" w:customStyle="1" w:styleId="T184">
    <w:name w:val="T184"/>
    <w:rPr>
      <w:rFonts w:ascii="Wingdings" w:eastAsia="Wingdings" w:hAnsi="Wingdings" w:cs="Wingdings"/>
    </w:rPr>
  </w:style>
  <w:style w:type="character" w:customStyle="1" w:styleId="T185">
    <w:name w:val="T185"/>
    <w:rPr>
      <w:rFonts w:ascii="Symbol" w:eastAsia="Symbol" w:hAnsi="Symbol" w:cs="Symbol"/>
    </w:rPr>
  </w:style>
  <w:style w:type="character" w:customStyle="1" w:styleId="T186">
    <w:name w:val="T186"/>
    <w:rPr>
      <w:rFonts w:ascii="Courier New" w:eastAsia="Courier New" w:hAnsi="Courier New" w:cs="Courier New"/>
    </w:rPr>
  </w:style>
  <w:style w:type="character" w:customStyle="1" w:styleId="T187">
    <w:name w:val="T187"/>
    <w:rPr>
      <w:rFonts w:ascii="Wingdings" w:eastAsia="Wingdings" w:hAnsi="Wingdings" w:cs="Wingdings"/>
    </w:rPr>
  </w:style>
  <w:style w:type="character" w:customStyle="1" w:styleId="T188">
    <w:name w:val="T188"/>
    <w:rPr>
      <w:rFonts w:ascii="Symbol" w:eastAsia="Symbol" w:hAnsi="Symbol" w:cs="Symbol"/>
    </w:rPr>
  </w:style>
  <w:style w:type="character" w:customStyle="1" w:styleId="T189">
    <w:name w:val="T189"/>
    <w:rPr>
      <w:rFonts w:ascii="Courier New" w:eastAsia="Courier New" w:hAnsi="Courier New" w:cs="Courier New"/>
    </w:rPr>
  </w:style>
  <w:style w:type="character" w:customStyle="1" w:styleId="T190">
    <w:name w:val="T190"/>
    <w:rPr>
      <w:rFonts w:ascii="Wingdings" w:eastAsia="Wingdings" w:hAnsi="Wingdings" w:cs="Wingdings"/>
    </w:rPr>
  </w:style>
  <w:style w:type="character" w:customStyle="1" w:styleId="T191">
    <w:name w:val="T191"/>
    <w:rPr>
      <w:rFonts w:ascii="Symbol" w:eastAsia="Symbol" w:hAnsi="Symbol" w:cs="Symbol"/>
    </w:rPr>
  </w:style>
  <w:style w:type="character" w:customStyle="1" w:styleId="T192">
    <w:name w:val="T192"/>
    <w:rPr>
      <w:rFonts w:ascii="Courier New" w:eastAsia="Courier New" w:hAnsi="Courier New" w:cs="Courier New"/>
    </w:rPr>
  </w:style>
  <w:style w:type="character" w:customStyle="1" w:styleId="T193">
    <w:name w:val="T193"/>
    <w:rPr>
      <w:rFonts w:ascii="Wingdings" w:eastAsia="Wingdings" w:hAnsi="Wingdings" w:cs="Wingdings"/>
    </w:rPr>
  </w:style>
  <w:style w:type="character" w:customStyle="1" w:styleId="T194">
    <w:name w:val="T194"/>
    <w:rPr>
      <w:rFonts w:ascii="Symbol" w:eastAsia="Symbol" w:hAnsi="Symbol" w:cs="Symbol"/>
    </w:rPr>
  </w:style>
  <w:style w:type="character" w:customStyle="1" w:styleId="T195">
    <w:name w:val="T195"/>
    <w:rPr>
      <w:rFonts w:ascii="Courier New" w:eastAsia="Courier New" w:hAnsi="Courier New" w:cs="Courier New"/>
    </w:rPr>
  </w:style>
  <w:style w:type="character" w:customStyle="1" w:styleId="T196">
    <w:name w:val="T196"/>
    <w:rPr>
      <w:rFonts w:ascii="Wingdings" w:eastAsia="Wingdings" w:hAnsi="Wingdings" w:cs="Wingdings"/>
    </w:rPr>
  </w:style>
  <w:style w:type="character" w:customStyle="1" w:styleId="T197">
    <w:name w:val="T197"/>
    <w:rPr>
      <w:rFonts w:ascii="Symbol" w:eastAsia="Symbol" w:hAnsi="Symbol" w:cs="Symbol"/>
    </w:rPr>
  </w:style>
  <w:style w:type="character" w:customStyle="1" w:styleId="T198">
    <w:name w:val="T198"/>
  </w:style>
  <w:style w:type="character" w:customStyle="1" w:styleId="T199">
    <w:name w:val="T199"/>
    <w:rPr>
      <w:rFonts w:ascii="Wingdings" w:eastAsia="Wingdings" w:hAnsi="Wingdings" w:cs="Wingdings"/>
    </w:rPr>
  </w:style>
  <w:style w:type="character" w:customStyle="1" w:styleId="T200">
    <w:name w:val="T200"/>
    <w:rPr>
      <w:rFonts w:ascii="Wingdings" w:eastAsia="Wingdings" w:hAnsi="Wingdings" w:cs="Wingdings"/>
    </w:rPr>
  </w:style>
  <w:style w:type="character" w:customStyle="1" w:styleId="T201">
    <w:name w:val="T201"/>
    <w:rPr>
      <w:rFonts w:ascii="Wingdings" w:eastAsia="Wingdings" w:hAnsi="Wingdings" w:cs="Wingdings"/>
    </w:rPr>
  </w:style>
  <w:style w:type="character" w:customStyle="1" w:styleId="T202">
    <w:name w:val="T202"/>
    <w:rPr>
      <w:rFonts w:ascii="Wingdings" w:eastAsia="Wingdings" w:hAnsi="Wingdings" w:cs="Wingdings"/>
    </w:rPr>
  </w:style>
  <w:style w:type="character" w:customStyle="1" w:styleId="T203">
    <w:name w:val="T203"/>
    <w:rPr>
      <w:rFonts w:ascii="Wingdings" w:eastAsia="Wingdings" w:hAnsi="Wingdings" w:cs="Wingdings"/>
    </w:rPr>
  </w:style>
  <w:style w:type="character" w:customStyle="1" w:styleId="T204">
    <w:name w:val="T204"/>
    <w:rPr>
      <w:rFonts w:ascii="Wingdings" w:eastAsia="Wingdings" w:hAnsi="Wingdings" w:cs="Wingdings"/>
    </w:rPr>
  </w:style>
  <w:style w:type="character" w:customStyle="1" w:styleId="T205">
    <w:name w:val="T205"/>
    <w:rPr>
      <w:rFonts w:ascii="Wingdings" w:eastAsia="Wingdings" w:hAnsi="Wingdings" w:cs="Wingdings"/>
    </w:rPr>
  </w:style>
  <w:style w:type="character" w:customStyle="1" w:styleId="T206">
    <w:name w:val="T206"/>
    <w:rPr>
      <w:rFonts w:ascii="Symbol" w:eastAsia="Symbol" w:hAnsi="Symbol" w:cs="Symbol"/>
    </w:rPr>
  </w:style>
  <w:style w:type="character" w:customStyle="1" w:styleId="T207">
    <w:name w:val="T207"/>
    <w:rPr>
      <w:rFonts w:ascii="Courier New" w:eastAsia="Courier New" w:hAnsi="Courier New" w:cs="Courier New"/>
    </w:rPr>
  </w:style>
  <w:style w:type="character" w:customStyle="1" w:styleId="T208">
    <w:name w:val="T208"/>
    <w:rPr>
      <w:rFonts w:ascii="Wingdings" w:eastAsia="Wingdings" w:hAnsi="Wingdings" w:cs="Wingdings"/>
    </w:rPr>
  </w:style>
  <w:style w:type="character" w:customStyle="1" w:styleId="T209">
    <w:name w:val="T209"/>
    <w:rPr>
      <w:rFonts w:ascii="Wingdings" w:eastAsia="Wingdings" w:hAnsi="Wingdings" w:cs="Wingdings"/>
    </w:rPr>
  </w:style>
  <w:style w:type="character" w:customStyle="1" w:styleId="T210">
    <w:name w:val="T210"/>
    <w:rPr>
      <w:rFonts w:ascii="Wingdings" w:eastAsia="Wingdings" w:hAnsi="Wingdings" w:cs="Wingdings"/>
    </w:rPr>
  </w:style>
  <w:style w:type="character" w:customStyle="1" w:styleId="T211">
    <w:name w:val="T211"/>
    <w:rPr>
      <w:rFonts w:ascii="Wingdings" w:eastAsia="Wingdings" w:hAnsi="Wingdings" w:cs="Wingdings"/>
    </w:rPr>
  </w:style>
  <w:style w:type="character" w:customStyle="1" w:styleId="T212">
    <w:name w:val="T212"/>
    <w:rPr>
      <w:rFonts w:ascii="Wingdings" w:eastAsia="Wingdings" w:hAnsi="Wingdings" w:cs="Wingdings"/>
    </w:rPr>
  </w:style>
  <w:style w:type="character" w:customStyle="1" w:styleId="T213">
    <w:name w:val="T213"/>
    <w:rPr>
      <w:rFonts w:ascii="Wingdings" w:eastAsia="Wingdings" w:hAnsi="Wingdings" w:cs="Wingdings"/>
    </w:rPr>
  </w:style>
  <w:style w:type="character" w:customStyle="1" w:styleId="T214">
    <w:name w:val="T214"/>
    <w:rPr>
      <w:rFonts w:ascii="Wingdings" w:eastAsia="Wingdings" w:hAnsi="Wingdings" w:cs="Wingdings"/>
    </w:rPr>
  </w:style>
  <w:style w:type="character" w:customStyle="1" w:styleId="T215">
    <w:name w:val="T215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-eao.ru/regionalnyj-nastavnicheskij-tsen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Позднякова Анастасия Александровна</dc:creator>
  <dc:description/>
  <cp:lastModifiedBy>Позднякова Анастасия Александровна</cp:lastModifiedBy>
  <cp:revision>5</cp:revision>
  <dcterms:created xsi:type="dcterms:W3CDTF">2024-11-18T10:29:00Z</dcterms:created>
  <dcterms:modified xsi:type="dcterms:W3CDTF">2024-12-06T10:46:00Z</dcterms:modified>
</cp:coreProperties>
</file>